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5A" w:rsidRPr="00A063BB" w:rsidRDefault="00F40C5A" w:rsidP="00A063BB">
      <w:pPr>
        <w:spacing w:after="0" w:line="240" w:lineRule="auto"/>
        <w:ind w:left="5670"/>
        <w:rPr>
          <w:rFonts w:ascii="Times New Roman" w:hAnsi="Times New Roman" w:cs="Times New Roman"/>
          <w:sz w:val="28"/>
          <w:szCs w:val="28"/>
        </w:rPr>
      </w:pPr>
      <w:bookmarkStart w:id="0" w:name="_Toc113677267"/>
      <w:proofErr w:type="gramStart"/>
      <w:r w:rsidRPr="00A063BB">
        <w:rPr>
          <w:rFonts w:ascii="Times New Roman" w:hAnsi="Times New Roman" w:cs="Times New Roman"/>
          <w:sz w:val="28"/>
          <w:szCs w:val="28"/>
        </w:rPr>
        <w:t>Приложение</w:t>
      </w:r>
      <w:r w:rsidR="00A063BB">
        <w:rPr>
          <w:rFonts w:ascii="Times New Roman" w:hAnsi="Times New Roman" w:cs="Times New Roman"/>
          <w:sz w:val="28"/>
          <w:szCs w:val="28"/>
        </w:rPr>
        <w:t xml:space="preserve"> </w:t>
      </w:r>
      <w:r w:rsidRPr="00A063BB">
        <w:rPr>
          <w:rFonts w:ascii="Times New Roman" w:hAnsi="Times New Roman" w:cs="Times New Roman"/>
          <w:sz w:val="28"/>
          <w:szCs w:val="28"/>
        </w:rPr>
        <w:t xml:space="preserve"> </w:t>
      </w:r>
      <w:r w:rsidR="00EC24C6">
        <w:rPr>
          <w:rFonts w:ascii="Times New Roman" w:hAnsi="Times New Roman" w:cs="Times New Roman"/>
          <w:sz w:val="28"/>
          <w:szCs w:val="28"/>
        </w:rPr>
        <w:t>№</w:t>
      </w:r>
      <w:proofErr w:type="gramEnd"/>
      <w:r w:rsidR="00EC24C6">
        <w:rPr>
          <w:rFonts w:ascii="Times New Roman" w:hAnsi="Times New Roman" w:cs="Times New Roman"/>
          <w:sz w:val="28"/>
          <w:szCs w:val="28"/>
        </w:rPr>
        <w:t xml:space="preserve"> </w:t>
      </w:r>
      <w:r w:rsidR="0049574E">
        <w:rPr>
          <w:rFonts w:ascii="Times New Roman" w:hAnsi="Times New Roman" w:cs="Times New Roman"/>
          <w:sz w:val="28"/>
          <w:szCs w:val="28"/>
        </w:rPr>
        <w:t>9</w:t>
      </w:r>
      <w:r w:rsidR="00EC24C6">
        <w:rPr>
          <w:rFonts w:ascii="Times New Roman" w:hAnsi="Times New Roman" w:cs="Times New Roman"/>
          <w:sz w:val="28"/>
          <w:szCs w:val="28"/>
        </w:rPr>
        <w:t xml:space="preserve"> </w:t>
      </w:r>
      <w:r w:rsidRPr="00A063BB">
        <w:rPr>
          <w:rFonts w:ascii="Times New Roman" w:hAnsi="Times New Roman" w:cs="Times New Roman"/>
          <w:sz w:val="28"/>
          <w:szCs w:val="28"/>
        </w:rPr>
        <w:t xml:space="preserve">к приказу </w:t>
      </w:r>
    </w:p>
    <w:p w:rsidR="00F40C5A" w:rsidRPr="00A063BB" w:rsidRDefault="00F40C5A" w:rsidP="00A063BB">
      <w:pPr>
        <w:spacing w:after="0" w:line="240" w:lineRule="auto"/>
        <w:ind w:left="5670"/>
        <w:rPr>
          <w:rFonts w:ascii="Times New Roman" w:hAnsi="Times New Roman" w:cs="Times New Roman"/>
          <w:sz w:val="28"/>
          <w:szCs w:val="28"/>
        </w:rPr>
      </w:pPr>
      <w:r w:rsidRPr="00A063BB">
        <w:rPr>
          <w:rFonts w:ascii="Times New Roman" w:hAnsi="Times New Roman" w:cs="Times New Roman"/>
          <w:sz w:val="28"/>
          <w:szCs w:val="28"/>
        </w:rPr>
        <w:t>председателя Контрольно-счётной палаты района</w:t>
      </w:r>
    </w:p>
    <w:p w:rsidR="00F40C5A" w:rsidRPr="00EC24C6" w:rsidRDefault="00F40C5A" w:rsidP="00A063BB">
      <w:pPr>
        <w:spacing w:after="0" w:line="240" w:lineRule="auto"/>
        <w:ind w:left="5670"/>
        <w:rPr>
          <w:rFonts w:ascii="Times New Roman" w:hAnsi="Times New Roman" w:cs="Times New Roman"/>
          <w:sz w:val="28"/>
          <w:szCs w:val="28"/>
        </w:rPr>
      </w:pPr>
      <w:r w:rsidRPr="00EC24C6">
        <w:rPr>
          <w:rFonts w:ascii="Times New Roman" w:hAnsi="Times New Roman" w:cs="Times New Roman"/>
          <w:sz w:val="28"/>
          <w:szCs w:val="28"/>
        </w:rPr>
        <w:t xml:space="preserve">от </w:t>
      </w:r>
      <w:r w:rsidR="00EC24C6" w:rsidRPr="00EC24C6">
        <w:rPr>
          <w:rFonts w:ascii="Times New Roman" w:hAnsi="Times New Roman" w:cs="Times New Roman"/>
          <w:sz w:val="28"/>
          <w:szCs w:val="28"/>
        </w:rPr>
        <w:t>19.06.2020</w:t>
      </w:r>
      <w:r w:rsidRPr="00EC24C6">
        <w:rPr>
          <w:rFonts w:ascii="Times New Roman" w:hAnsi="Times New Roman" w:cs="Times New Roman"/>
          <w:sz w:val="28"/>
          <w:szCs w:val="28"/>
        </w:rPr>
        <w:t xml:space="preserve"> № </w:t>
      </w:r>
      <w:r w:rsidR="00EC24C6" w:rsidRPr="00EC24C6">
        <w:rPr>
          <w:rFonts w:ascii="Times New Roman" w:hAnsi="Times New Roman" w:cs="Times New Roman"/>
          <w:sz w:val="28"/>
          <w:szCs w:val="28"/>
        </w:rPr>
        <w:t>7</w:t>
      </w:r>
    </w:p>
    <w:p w:rsidR="00F40C5A" w:rsidRPr="00A063BB" w:rsidRDefault="00F40C5A" w:rsidP="00A063BB">
      <w:pPr>
        <w:pStyle w:val="3"/>
        <w:spacing w:before="0" w:after="0"/>
        <w:jc w:val="center"/>
        <w:rPr>
          <w:rFonts w:ascii="Times New Roman" w:hAnsi="Times New Roman" w:cs="Times New Roman"/>
          <w:sz w:val="28"/>
          <w:szCs w:val="28"/>
        </w:rPr>
      </w:pPr>
    </w:p>
    <w:p w:rsidR="00F40C5A" w:rsidRPr="00A063BB" w:rsidRDefault="00F40C5A" w:rsidP="00A063BB">
      <w:pPr>
        <w:spacing w:after="0" w:line="240" w:lineRule="auto"/>
        <w:rPr>
          <w:rFonts w:ascii="Times New Roman" w:hAnsi="Times New Roman" w:cs="Times New Roman"/>
        </w:rPr>
      </w:pPr>
    </w:p>
    <w:p w:rsidR="00F40C5A" w:rsidRPr="00A063BB" w:rsidRDefault="00F40C5A" w:rsidP="00A063BB">
      <w:pPr>
        <w:spacing w:after="0" w:line="240" w:lineRule="auto"/>
        <w:rPr>
          <w:rFonts w:ascii="Times New Roman" w:hAnsi="Times New Roman" w:cs="Times New Roman"/>
          <w:sz w:val="28"/>
          <w:szCs w:val="28"/>
        </w:rPr>
      </w:pPr>
    </w:p>
    <w:p w:rsidR="00F40C5A" w:rsidRPr="00A063BB" w:rsidRDefault="00F40C5A" w:rsidP="00A063BB">
      <w:pPr>
        <w:spacing w:after="0" w:line="240" w:lineRule="auto"/>
        <w:rPr>
          <w:rFonts w:ascii="Times New Roman" w:hAnsi="Times New Roman" w:cs="Times New Roman"/>
          <w:sz w:val="28"/>
          <w:szCs w:val="28"/>
        </w:rPr>
      </w:pPr>
    </w:p>
    <w:p w:rsidR="00F40C5A" w:rsidRPr="00A063BB" w:rsidRDefault="00F40C5A" w:rsidP="00A063BB">
      <w:pPr>
        <w:pStyle w:val="ab"/>
        <w:spacing w:after="0" w:line="240" w:lineRule="auto"/>
        <w:rPr>
          <w:rFonts w:ascii="Times New Roman" w:hAnsi="Times New Roman" w:cs="Times New Roman"/>
          <w:sz w:val="28"/>
          <w:szCs w:val="28"/>
        </w:rPr>
      </w:pPr>
    </w:p>
    <w:p w:rsidR="00F40C5A" w:rsidRPr="00A063BB" w:rsidRDefault="00F40C5A" w:rsidP="00A063BB">
      <w:pPr>
        <w:spacing w:after="0" w:line="240" w:lineRule="auto"/>
        <w:rPr>
          <w:rFonts w:ascii="Times New Roman" w:hAnsi="Times New Roman" w:cs="Times New Roman"/>
          <w:sz w:val="28"/>
          <w:szCs w:val="28"/>
        </w:rPr>
      </w:pPr>
    </w:p>
    <w:p w:rsidR="00F40C5A" w:rsidRPr="00A063BB" w:rsidRDefault="00F40C5A" w:rsidP="00A063BB">
      <w:pPr>
        <w:spacing w:after="0" w:line="240" w:lineRule="auto"/>
        <w:rPr>
          <w:rFonts w:ascii="Times New Roman" w:hAnsi="Times New Roman" w:cs="Times New Roman"/>
          <w:sz w:val="28"/>
          <w:szCs w:val="28"/>
        </w:rPr>
      </w:pPr>
    </w:p>
    <w:p w:rsidR="00F40C5A" w:rsidRPr="00A063BB" w:rsidRDefault="00F40C5A" w:rsidP="00A063BB">
      <w:pPr>
        <w:spacing w:after="0" w:line="240" w:lineRule="auto"/>
        <w:rPr>
          <w:rFonts w:ascii="Times New Roman" w:hAnsi="Times New Roman" w:cs="Times New Roman"/>
          <w:sz w:val="28"/>
          <w:szCs w:val="28"/>
        </w:rPr>
      </w:pPr>
    </w:p>
    <w:p w:rsidR="00F40C5A" w:rsidRPr="00A063BB" w:rsidRDefault="00F40C5A" w:rsidP="00A063BB">
      <w:pPr>
        <w:spacing w:after="0" w:line="240" w:lineRule="auto"/>
        <w:rPr>
          <w:rFonts w:ascii="Times New Roman" w:hAnsi="Times New Roman" w:cs="Times New Roman"/>
          <w:sz w:val="28"/>
          <w:szCs w:val="28"/>
        </w:rPr>
      </w:pPr>
    </w:p>
    <w:p w:rsidR="00F40C5A" w:rsidRPr="0049574E" w:rsidRDefault="00F40C5A" w:rsidP="00A063BB">
      <w:pPr>
        <w:spacing w:after="0" w:line="240" w:lineRule="auto"/>
        <w:jc w:val="center"/>
        <w:rPr>
          <w:rFonts w:ascii="Times New Roman" w:hAnsi="Times New Roman" w:cs="Times New Roman"/>
          <w:b/>
          <w:bCs/>
          <w:sz w:val="32"/>
          <w:szCs w:val="32"/>
        </w:rPr>
      </w:pPr>
      <w:r w:rsidRPr="0049574E">
        <w:rPr>
          <w:rFonts w:ascii="Times New Roman" w:hAnsi="Times New Roman" w:cs="Times New Roman"/>
          <w:b/>
          <w:bCs/>
          <w:sz w:val="32"/>
          <w:szCs w:val="32"/>
        </w:rPr>
        <w:t>Стандарт</w:t>
      </w:r>
    </w:p>
    <w:p w:rsidR="0049574E" w:rsidRPr="0049574E" w:rsidRDefault="00F40C5A" w:rsidP="00A063BB">
      <w:pPr>
        <w:pStyle w:val="3"/>
        <w:spacing w:before="0" w:after="0"/>
        <w:jc w:val="center"/>
        <w:rPr>
          <w:rFonts w:ascii="Times New Roman" w:hAnsi="Times New Roman" w:cs="Times New Roman"/>
          <w:sz w:val="32"/>
          <w:szCs w:val="32"/>
        </w:rPr>
      </w:pPr>
      <w:r w:rsidRPr="0049574E">
        <w:rPr>
          <w:rFonts w:ascii="Times New Roman" w:hAnsi="Times New Roman" w:cs="Times New Roman"/>
          <w:sz w:val="32"/>
          <w:szCs w:val="32"/>
        </w:rPr>
        <w:t xml:space="preserve"> </w:t>
      </w:r>
      <w:r w:rsidRPr="0049574E">
        <w:rPr>
          <w:rFonts w:ascii="Times New Roman" w:hAnsi="Times New Roman" w:cs="Times New Roman"/>
          <w:bCs w:val="0"/>
          <w:sz w:val="32"/>
          <w:szCs w:val="32"/>
        </w:rPr>
        <w:t>«</w:t>
      </w:r>
      <w:r w:rsidR="0011641B" w:rsidRPr="0049574E">
        <w:rPr>
          <w:rFonts w:ascii="Times New Roman" w:hAnsi="Times New Roman" w:cs="Times New Roman"/>
          <w:bCs w:val="0"/>
          <w:sz w:val="32"/>
          <w:szCs w:val="32"/>
        </w:rPr>
        <w:t>Общие правила п</w:t>
      </w:r>
      <w:r w:rsidRPr="0049574E">
        <w:rPr>
          <w:rFonts w:ascii="Times New Roman" w:hAnsi="Times New Roman" w:cs="Times New Roman"/>
          <w:sz w:val="32"/>
          <w:szCs w:val="32"/>
        </w:rPr>
        <w:t>роведени</w:t>
      </w:r>
      <w:r w:rsidR="0011641B" w:rsidRPr="0049574E">
        <w:rPr>
          <w:rFonts w:ascii="Times New Roman" w:hAnsi="Times New Roman" w:cs="Times New Roman"/>
          <w:sz w:val="32"/>
          <w:szCs w:val="32"/>
        </w:rPr>
        <w:t>я</w:t>
      </w:r>
      <w:r w:rsidRPr="0049574E">
        <w:rPr>
          <w:rFonts w:ascii="Times New Roman" w:hAnsi="Times New Roman" w:cs="Times New Roman"/>
          <w:sz w:val="32"/>
          <w:szCs w:val="32"/>
        </w:rPr>
        <w:t xml:space="preserve"> аудита </w:t>
      </w:r>
      <w:r w:rsidR="007E1E55" w:rsidRPr="0049574E">
        <w:rPr>
          <w:rFonts w:ascii="Times New Roman" w:hAnsi="Times New Roman" w:cs="Times New Roman"/>
          <w:sz w:val="32"/>
          <w:szCs w:val="32"/>
        </w:rPr>
        <w:t xml:space="preserve">в сфере закупок товаров, работ, услуг для обеспечения  </w:t>
      </w:r>
    </w:p>
    <w:p w:rsidR="00F40C5A" w:rsidRPr="0049574E" w:rsidRDefault="007E1E55" w:rsidP="00A063BB">
      <w:pPr>
        <w:pStyle w:val="3"/>
        <w:spacing w:before="0" w:after="0"/>
        <w:jc w:val="center"/>
        <w:rPr>
          <w:rFonts w:ascii="Times New Roman" w:hAnsi="Times New Roman" w:cs="Times New Roman"/>
          <w:bCs w:val="0"/>
          <w:sz w:val="32"/>
          <w:szCs w:val="32"/>
        </w:rPr>
      </w:pPr>
      <w:r w:rsidRPr="0049574E">
        <w:rPr>
          <w:rFonts w:ascii="Times New Roman" w:hAnsi="Times New Roman" w:cs="Times New Roman"/>
          <w:sz w:val="32"/>
          <w:szCs w:val="32"/>
        </w:rPr>
        <w:t>муниципальных нужд</w:t>
      </w:r>
      <w:r w:rsidR="00F40C5A" w:rsidRPr="0049574E">
        <w:rPr>
          <w:rFonts w:ascii="Times New Roman" w:hAnsi="Times New Roman" w:cs="Times New Roman"/>
          <w:bCs w:val="0"/>
          <w:sz w:val="32"/>
          <w:szCs w:val="32"/>
        </w:rPr>
        <w:t>»</w:t>
      </w:r>
    </w:p>
    <w:p w:rsidR="00F40C5A" w:rsidRPr="0049574E" w:rsidRDefault="00F40C5A" w:rsidP="00A063BB">
      <w:pPr>
        <w:pStyle w:val="ae"/>
        <w:spacing w:line="240" w:lineRule="auto"/>
        <w:rPr>
          <w:sz w:val="32"/>
          <w:szCs w:val="32"/>
        </w:rPr>
      </w:pPr>
    </w:p>
    <w:p w:rsidR="00F40C5A" w:rsidRPr="00A063BB" w:rsidRDefault="00F40C5A" w:rsidP="00A063BB">
      <w:pPr>
        <w:spacing w:after="0" w:line="240" w:lineRule="auto"/>
        <w:jc w:val="center"/>
        <w:rPr>
          <w:rFonts w:ascii="Times New Roman" w:hAnsi="Times New Roman" w:cs="Times New Roman"/>
          <w:sz w:val="28"/>
          <w:szCs w:val="28"/>
        </w:rPr>
      </w:pPr>
    </w:p>
    <w:p w:rsidR="00F40C5A" w:rsidRPr="00A063BB" w:rsidRDefault="00F40C5A" w:rsidP="00A063BB">
      <w:pPr>
        <w:pStyle w:val="3"/>
        <w:spacing w:before="0" w:after="0"/>
        <w:ind w:left="5670"/>
        <w:rPr>
          <w:rFonts w:ascii="Times New Roman" w:hAnsi="Times New Roman" w:cs="Times New Roman"/>
        </w:rPr>
      </w:pPr>
    </w:p>
    <w:p w:rsidR="00F40C5A" w:rsidRPr="00A063BB" w:rsidRDefault="00F40C5A" w:rsidP="00A063BB">
      <w:pPr>
        <w:spacing w:after="0" w:line="240" w:lineRule="auto"/>
        <w:ind w:left="4820" w:right="-144"/>
        <w:jc w:val="both"/>
        <w:rPr>
          <w:rFonts w:ascii="Times New Roman" w:hAnsi="Times New Roman" w:cs="Times New Roman"/>
          <w:sz w:val="28"/>
          <w:szCs w:val="28"/>
        </w:rPr>
      </w:pPr>
    </w:p>
    <w:p w:rsidR="00F40C5A" w:rsidRPr="00A063BB" w:rsidRDefault="00F40C5A" w:rsidP="00A063BB">
      <w:pPr>
        <w:spacing w:after="0" w:line="240" w:lineRule="auto"/>
        <w:ind w:left="4820" w:right="-144"/>
        <w:jc w:val="both"/>
        <w:rPr>
          <w:rFonts w:ascii="Times New Roman" w:hAnsi="Times New Roman" w:cs="Times New Roman"/>
          <w:sz w:val="28"/>
          <w:szCs w:val="28"/>
        </w:rPr>
      </w:pPr>
    </w:p>
    <w:p w:rsidR="00F40C5A" w:rsidRPr="00A063BB" w:rsidRDefault="00F40C5A" w:rsidP="00A063BB">
      <w:pPr>
        <w:spacing w:after="0" w:line="240" w:lineRule="auto"/>
        <w:ind w:left="4820" w:right="-144"/>
        <w:jc w:val="both"/>
        <w:rPr>
          <w:rFonts w:ascii="Times New Roman" w:hAnsi="Times New Roman" w:cs="Times New Roman"/>
          <w:sz w:val="28"/>
          <w:szCs w:val="28"/>
        </w:rPr>
      </w:pPr>
    </w:p>
    <w:p w:rsidR="00F40C5A" w:rsidRPr="00A063BB" w:rsidRDefault="00F40C5A" w:rsidP="00A063BB">
      <w:pPr>
        <w:spacing w:after="0" w:line="240" w:lineRule="auto"/>
        <w:jc w:val="both"/>
        <w:rPr>
          <w:rFonts w:ascii="Times New Roman" w:hAnsi="Times New Roman" w:cs="Times New Roman"/>
          <w:sz w:val="28"/>
          <w:szCs w:val="28"/>
        </w:rPr>
      </w:pPr>
    </w:p>
    <w:p w:rsidR="00F40C5A" w:rsidRPr="00A063BB" w:rsidRDefault="00F40C5A" w:rsidP="00A063BB">
      <w:pPr>
        <w:spacing w:after="0" w:line="240" w:lineRule="auto"/>
        <w:jc w:val="both"/>
        <w:rPr>
          <w:rFonts w:ascii="Times New Roman" w:hAnsi="Times New Roman" w:cs="Times New Roman"/>
          <w:sz w:val="28"/>
          <w:szCs w:val="28"/>
        </w:rPr>
      </w:pPr>
    </w:p>
    <w:p w:rsidR="00F40C5A" w:rsidRPr="00A063BB" w:rsidRDefault="00F40C5A" w:rsidP="00A063BB">
      <w:pPr>
        <w:spacing w:after="0" w:line="240" w:lineRule="auto"/>
        <w:jc w:val="both"/>
        <w:rPr>
          <w:rFonts w:ascii="Times New Roman" w:hAnsi="Times New Roman" w:cs="Times New Roman"/>
          <w:sz w:val="28"/>
          <w:szCs w:val="28"/>
        </w:rPr>
      </w:pPr>
    </w:p>
    <w:p w:rsidR="00F40C5A" w:rsidRPr="00A063BB" w:rsidRDefault="00F40C5A" w:rsidP="00A063BB">
      <w:pPr>
        <w:spacing w:after="0" w:line="240" w:lineRule="auto"/>
        <w:jc w:val="both"/>
        <w:rPr>
          <w:rFonts w:ascii="Times New Roman" w:hAnsi="Times New Roman" w:cs="Times New Roman"/>
          <w:sz w:val="28"/>
          <w:szCs w:val="28"/>
        </w:rPr>
      </w:pPr>
    </w:p>
    <w:p w:rsidR="00F40C5A" w:rsidRPr="00A063BB" w:rsidRDefault="00F40C5A" w:rsidP="00A063BB">
      <w:pPr>
        <w:spacing w:after="0" w:line="240" w:lineRule="auto"/>
        <w:jc w:val="both"/>
        <w:rPr>
          <w:rFonts w:ascii="Times New Roman" w:hAnsi="Times New Roman" w:cs="Times New Roman"/>
          <w:sz w:val="28"/>
          <w:szCs w:val="28"/>
        </w:rPr>
      </w:pPr>
    </w:p>
    <w:p w:rsidR="00F40C5A" w:rsidRPr="00A063BB" w:rsidRDefault="00F40C5A" w:rsidP="00A063BB">
      <w:pPr>
        <w:spacing w:after="0" w:line="240" w:lineRule="auto"/>
        <w:jc w:val="both"/>
        <w:rPr>
          <w:rFonts w:ascii="Times New Roman" w:hAnsi="Times New Roman" w:cs="Times New Roman"/>
          <w:sz w:val="28"/>
          <w:szCs w:val="28"/>
        </w:rPr>
      </w:pPr>
    </w:p>
    <w:p w:rsidR="00F40C5A" w:rsidRPr="00A063BB" w:rsidRDefault="00F40C5A" w:rsidP="00A063BB">
      <w:pPr>
        <w:spacing w:after="0" w:line="240" w:lineRule="auto"/>
        <w:jc w:val="both"/>
        <w:rPr>
          <w:rFonts w:ascii="Times New Roman" w:hAnsi="Times New Roman" w:cs="Times New Roman"/>
          <w:sz w:val="28"/>
          <w:szCs w:val="28"/>
        </w:rPr>
      </w:pPr>
    </w:p>
    <w:p w:rsidR="00F40C5A" w:rsidRDefault="00F40C5A" w:rsidP="00A063BB">
      <w:pPr>
        <w:spacing w:after="0" w:line="240" w:lineRule="auto"/>
        <w:jc w:val="both"/>
        <w:rPr>
          <w:rFonts w:ascii="Times New Roman" w:hAnsi="Times New Roman" w:cs="Times New Roman"/>
          <w:sz w:val="28"/>
          <w:szCs w:val="28"/>
        </w:rPr>
      </w:pPr>
    </w:p>
    <w:p w:rsidR="0011641B" w:rsidRDefault="0011641B" w:rsidP="00A063BB">
      <w:pPr>
        <w:spacing w:after="0" w:line="240" w:lineRule="auto"/>
        <w:jc w:val="both"/>
        <w:rPr>
          <w:rFonts w:ascii="Times New Roman" w:hAnsi="Times New Roman" w:cs="Times New Roman"/>
          <w:sz w:val="28"/>
          <w:szCs w:val="28"/>
        </w:rPr>
      </w:pPr>
    </w:p>
    <w:p w:rsidR="0011641B" w:rsidRPr="00A063BB" w:rsidRDefault="0011641B" w:rsidP="00A063BB">
      <w:pPr>
        <w:spacing w:after="0" w:line="240" w:lineRule="auto"/>
        <w:jc w:val="both"/>
        <w:rPr>
          <w:rFonts w:ascii="Times New Roman" w:hAnsi="Times New Roman" w:cs="Times New Roman"/>
          <w:sz w:val="28"/>
          <w:szCs w:val="28"/>
        </w:rPr>
      </w:pPr>
    </w:p>
    <w:p w:rsidR="00F40C5A" w:rsidRPr="00A063BB" w:rsidRDefault="00F40C5A" w:rsidP="00A063BB">
      <w:pPr>
        <w:spacing w:after="0" w:line="240" w:lineRule="auto"/>
        <w:jc w:val="both"/>
        <w:rPr>
          <w:rFonts w:ascii="Times New Roman" w:hAnsi="Times New Roman" w:cs="Times New Roman"/>
          <w:sz w:val="28"/>
          <w:szCs w:val="28"/>
        </w:rPr>
      </w:pPr>
    </w:p>
    <w:p w:rsidR="00F40C5A" w:rsidRPr="00A063BB" w:rsidRDefault="00F40C5A" w:rsidP="00A063BB">
      <w:pPr>
        <w:spacing w:after="0" w:line="240" w:lineRule="auto"/>
        <w:jc w:val="both"/>
        <w:rPr>
          <w:rFonts w:ascii="Times New Roman" w:hAnsi="Times New Roman" w:cs="Times New Roman"/>
          <w:sz w:val="28"/>
          <w:szCs w:val="28"/>
        </w:rPr>
      </w:pPr>
    </w:p>
    <w:p w:rsidR="0011641B" w:rsidRDefault="0011641B" w:rsidP="00A063BB">
      <w:pPr>
        <w:spacing w:after="0" w:line="240" w:lineRule="auto"/>
        <w:jc w:val="both"/>
        <w:rPr>
          <w:rFonts w:ascii="Times New Roman" w:hAnsi="Times New Roman" w:cs="Times New Roman"/>
          <w:sz w:val="28"/>
          <w:szCs w:val="28"/>
        </w:rPr>
      </w:pPr>
    </w:p>
    <w:p w:rsidR="00F40C5A" w:rsidRPr="00A063BB" w:rsidRDefault="00F40C5A" w:rsidP="00A063BB">
      <w:pPr>
        <w:pStyle w:val="4"/>
        <w:tabs>
          <w:tab w:val="num" w:pos="0"/>
        </w:tabs>
        <w:spacing w:before="0" w:after="0"/>
        <w:jc w:val="center"/>
      </w:pPr>
      <w:r w:rsidRPr="00A063BB">
        <w:rPr>
          <w:bCs w:val="0"/>
        </w:rPr>
        <w:t>г. Нижневартовск</w:t>
      </w:r>
    </w:p>
    <w:p w:rsidR="00A063BB" w:rsidRDefault="00A063BB" w:rsidP="00A063BB">
      <w:pPr>
        <w:pStyle w:val="4"/>
        <w:tabs>
          <w:tab w:val="num" w:pos="0"/>
        </w:tabs>
        <w:spacing w:before="0" w:after="0"/>
        <w:jc w:val="center"/>
      </w:pPr>
    </w:p>
    <w:p w:rsidR="00F40C5A" w:rsidRPr="00A063BB" w:rsidRDefault="00857E62" w:rsidP="00A063BB">
      <w:pPr>
        <w:pStyle w:val="4"/>
        <w:tabs>
          <w:tab w:val="num" w:pos="0"/>
        </w:tabs>
        <w:spacing w:before="0" w:after="0"/>
        <w:jc w:val="center"/>
      </w:pPr>
      <w:r>
        <w:t>2020</w:t>
      </w:r>
      <w:r w:rsidR="00F40C5A" w:rsidRPr="00A063BB">
        <w:t xml:space="preserve"> год</w:t>
      </w:r>
    </w:p>
    <w:p w:rsidR="00F40C5A" w:rsidRDefault="00F40C5A" w:rsidP="00A063BB">
      <w:pPr>
        <w:pStyle w:val="3"/>
        <w:spacing w:before="0" w:after="0"/>
        <w:jc w:val="center"/>
        <w:rPr>
          <w:rFonts w:ascii="Times New Roman" w:hAnsi="Times New Roman" w:cs="Times New Roman"/>
          <w:sz w:val="32"/>
          <w:szCs w:val="32"/>
        </w:rPr>
      </w:pPr>
    </w:p>
    <w:p w:rsidR="00F40C5A" w:rsidRPr="00C31E59" w:rsidRDefault="00F40C5A" w:rsidP="00F40C5A">
      <w:pPr>
        <w:spacing w:line="360" w:lineRule="auto"/>
      </w:pPr>
    </w:p>
    <w:bookmarkEnd w:id="0"/>
    <w:p w:rsidR="000D7E9B" w:rsidRDefault="000D7E9B">
      <w:pPr>
        <w:pStyle w:val="aa"/>
        <w:spacing w:before="280" w:after="280"/>
        <w:ind w:firstLine="1701"/>
        <w:rPr>
          <w:b/>
          <w:sz w:val="26"/>
          <w:szCs w:val="26"/>
        </w:rPr>
        <w:sectPr w:rsidR="000D7E9B" w:rsidSect="002D0262">
          <w:headerReference w:type="even" r:id="rId7"/>
          <w:headerReference w:type="default" r:id="rId8"/>
          <w:footerReference w:type="default" r:id="rId9"/>
          <w:pgSz w:w="11906" w:h="16838"/>
          <w:pgMar w:top="1387" w:right="850" w:bottom="1387" w:left="1701" w:header="1134" w:footer="1134" w:gutter="0"/>
          <w:cols w:space="720"/>
          <w:titlePg/>
          <w:docGrid w:linePitch="299"/>
        </w:sectPr>
      </w:pPr>
    </w:p>
    <w:p w:rsidR="000D7E9B" w:rsidRDefault="000D7E9B">
      <w:pPr>
        <w:pStyle w:val="aa"/>
        <w:ind w:firstLine="1701"/>
        <w:jc w:val="center"/>
        <w:rPr>
          <w:b/>
          <w:bCs/>
          <w:sz w:val="28"/>
          <w:szCs w:val="28"/>
        </w:rPr>
      </w:pPr>
      <w:r>
        <w:rPr>
          <w:b/>
          <w:bCs/>
          <w:sz w:val="28"/>
          <w:szCs w:val="28"/>
        </w:rPr>
        <w:lastRenderedPageBreak/>
        <w:t>СОДЕРЖАНИЕ</w:t>
      </w:r>
    </w:p>
    <w:p w:rsidR="00F40C5A" w:rsidRDefault="00F40C5A" w:rsidP="00FB01B2">
      <w:pPr>
        <w:pStyle w:val="aa"/>
        <w:tabs>
          <w:tab w:val="right" w:leader="dot" w:pos="9086"/>
        </w:tabs>
        <w:jc w:val="both"/>
        <w:rPr>
          <w:bCs/>
          <w:sz w:val="28"/>
          <w:szCs w:val="28"/>
        </w:rPr>
      </w:pPr>
    </w:p>
    <w:p w:rsidR="000D7E9B" w:rsidRDefault="00FB01B2" w:rsidP="00FB01B2">
      <w:pPr>
        <w:pStyle w:val="aa"/>
        <w:tabs>
          <w:tab w:val="right" w:leader="dot" w:pos="9086"/>
        </w:tabs>
        <w:jc w:val="both"/>
        <w:rPr>
          <w:sz w:val="28"/>
          <w:szCs w:val="28"/>
        </w:rPr>
      </w:pPr>
      <w:r w:rsidRPr="00FB01B2">
        <w:rPr>
          <w:bCs/>
          <w:sz w:val="28"/>
          <w:szCs w:val="28"/>
        </w:rPr>
        <w:t>1.</w:t>
      </w:r>
      <w:r>
        <w:rPr>
          <w:bCs/>
          <w:sz w:val="28"/>
          <w:szCs w:val="28"/>
        </w:rPr>
        <w:t xml:space="preserve"> </w:t>
      </w:r>
      <w:r w:rsidR="000D7E9B">
        <w:rPr>
          <w:sz w:val="28"/>
          <w:szCs w:val="28"/>
        </w:rPr>
        <w:t>Общие поло</w:t>
      </w:r>
      <w:r>
        <w:rPr>
          <w:sz w:val="28"/>
          <w:szCs w:val="28"/>
        </w:rPr>
        <w:t>жения…………………………………………………</w:t>
      </w:r>
      <w:proofErr w:type="gramStart"/>
      <w:r>
        <w:rPr>
          <w:sz w:val="28"/>
          <w:szCs w:val="28"/>
        </w:rPr>
        <w:t>…</w:t>
      </w:r>
      <w:r w:rsidR="00F40C5A">
        <w:rPr>
          <w:sz w:val="28"/>
          <w:szCs w:val="28"/>
        </w:rPr>
        <w:t>….</w:t>
      </w:r>
      <w:proofErr w:type="gramEnd"/>
      <w:r w:rsidR="00F40C5A">
        <w:rPr>
          <w:sz w:val="28"/>
          <w:szCs w:val="28"/>
        </w:rPr>
        <w:t>.</w:t>
      </w:r>
      <w:r>
        <w:rPr>
          <w:sz w:val="28"/>
          <w:szCs w:val="28"/>
        </w:rPr>
        <w:t>…</w:t>
      </w:r>
      <w:r w:rsidR="00964372">
        <w:rPr>
          <w:sz w:val="28"/>
          <w:szCs w:val="28"/>
        </w:rPr>
        <w:t>..</w:t>
      </w:r>
      <w:r>
        <w:rPr>
          <w:sz w:val="28"/>
          <w:szCs w:val="28"/>
        </w:rPr>
        <w:t>…</w:t>
      </w:r>
      <w:r w:rsidR="00964372">
        <w:rPr>
          <w:sz w:val="28"/>
          <w:szCs w:val="28"/>
        </w:rPr>
        <w:t>.</w:t>
      </w:r>
      <w:r>
        <w:rPr>
          <w:sz w:val="28"/>
          <w:szCs w:val="28"/>
        </w:rPr>
        <w:t>….</w:t>
      </w:r>
      <w:r w:rsidR="009F6154">
        <w:rPr>
          <w:sz w:val="28"/>
          <w:szCs w:val="28"/>
        </w:rPr>
        <w:t xml:space="preserve"> </w:t>
      </w:r>
      <w:r w:rsidR="000D7E9B">
        <w:rPr>
          <w:sz w:val="28"/>
          <w:szCs w:val="28"/>
        </w:rPr>
        <w:t>3</w:t>
      </w:r>
    </w:p>
    <w:p w:rsidR="000D7E9B" w:rsidRDefault="000D7E9B">
      <w:pPr>
        <w:pStyle w:val="aa"/>
        <w:tabs>
          <w:tab w:val="left" w:pos="1"/>
          <w:tab w:val="right" w:leader="dot" w:pos="9091"/>
        </w:tabs>
        <w:jc w:val="both"/>
        <w:rPr>
          <w:sz w:val="28"/>
          <w:szCs w:val="28"/>
        </w:rPr>
      </w:pPr>
      <w:r>
        <w:rPr>
          <w:sz w:val="28"/>
          <w:szCs w:val="28"/>
        </w:rPr>
        <w:t xml:space="preserve">2. </w:t>
      </w:r>
      <w:r w:rsidR="00C3592B" w:rsidRPr="00C3592B">
        <w:rPr>
          <w:bCs/>
          <w:sz w:val="28"/>
          <w:szCs w:val="28"/>
        </w:rPr>
        <w:t>Содержание аудита в сфере закупок</w:t>
      </w:r>
      <w:r>
        <w:rPr>
          <w:sz w:val="28"/>
          <w:szCs w:val="28"/>
        </w:rPr>
        <w:t>......................................................</w:t>
      </w:r>
      <w:r w:rsidR="00F40C5A">
        <w:rPr>
          <w:sz w:val="28"/>
          <w:szCs w:val="28"/>
        </w:rPr>
        <w:t>.</w:t>
      </w:r>
      <w:r w:rsidR="00964372">
        <w:rPr>
          <w:sz w:val="28"/>
          <w:szCs w:val="28"/>
        </w:rPr>
        <w:t>................</w:t>
      </w:r>
      <w:r w:rsidR="00B84D7C">
        <w:rPr>
          <w:sz w:val="28"/>
          <w:szCs w:val="28"/>
        </w:rPr>
        <w:t>..3</w:t>
      </w:r>
    </w:p>
    <w:p w:rsidR="000D7E9B" w:rsidRDefault="000D7E9B">
      <w:pPr>
        <w:pStyle w:val="aa"/>
        <w:jc w:val="both"/>
        <w:rPr>
          <w:sz w:val="28"/>
          <w:szCs w:val="28"/>
        </w:rPr>
      </w:pPr>
      <w:r>
        <w:rPr>
          <w:sz w:val="28"/>
          <w:szCs w:val="28"/>
        </w:rPr>
        <w:t xml:space="preserve">3. </w:t>
      </w:r>
      <w:r w:rsidR="00C3592B" w:rsidRPr="00C3592B">
        <w:rPr>
          <w:rFonts w:cs="Times New Roman"/>
          <w:bCs/>
          <w:spacing w:val="-1"/>
          <w:sz w:val="28"/>
          <w:szCs w:val="28"/>
        </w:rPr>
        <w:t>Предмет и объекты аудита в сфере закупок</w:t>
      </w:r>
      <w:r w:rsidR="00C3592B">
        <w:rPr>
          <w:sz w:val="28"/>
          <w:szCs w:val="28"/>
        </w:rPr>
        <w:t xml:space="preserve"> </w:t>
      </w:r>
      <w:r w:rsidR="00F40C5A">
        <w:rPr>
          <w:sz w:val="28"/>
          <w:szCs w:val="28"/>
        </w:rPr>
        <w:t>…</w:t>
      </w:r>
      <w:r w:rsidR="00C3592B">
        <w:rPr>
          <w:sz w:val="28"/>
          <w:szCs w:val="28"/>
        </w:rPr>
        <w:t>……………………………</w:t>
      </w:r>
      <w:r w:rsidR="00964372">
        <w:rPr>
          <w:sz w:val="28"/>
          <w:szCs w:val="28"/>
        </w:rPr>
        <w:t>.</w:t>
      </w:r>
      <w:r>
        <w:rPr>
          <w:sz w:val="28"/>
          <w:szCs w:val="28"/>
        </w:rPr>
        <w:t>..</w:t>
      </w:r>
      <w:proofErr w:type="gramStart"/>
      <w:r>
        <w:rPr>
          <w:sz w:val="28"/>
          <w:szCs w:val="28"/>
        </w:rPr>
        <w:t>….</w:t>
      </w:r>
      <w:r w:rsidR="00B84D7C">
        <w:rPr>
          <w:sz w:val="28"/>
          <w:szCs w:val="28"/>
        </w:rPr>
        <w:t>...</w:t>
      </w:r>
      <w:proofErr w:type="gramEnd"/>
      <w:r w:rsidR="00B84D7C">
        <w:rPr>
          <w:sz w:val="28"/>
          <w:szCs w:val="28"/>
        </w:rPr>
        <w:t>.4</w:t>
      </w:r>
    </w:p>
    <w:p w:rsidR="000D7E9B" w:rsidRDefault="000D7E9B">
      <w:pPr>
        <w:pStyle w:val="aa"/>
        <w:jc w:val="both"/>
        <w:rPr>
          <w:sz w:val="28"/>
          <w:szCs w:val="28"/>
        </w:rPr>
      </w:pPr>
      <w:r>
        <w:rPr>
          <w:sz w:val="28"/>
          <w:szCs w:val="28"/>
        </w:rPr>
        <w:t xml:space="preserve">4. </w:t>
      </w:r>
      <w:r w:rsidR="00C3592B" w:rsidRPr="00C3592B">
        <w:rPr>
          <w:rFonts w:cs="Times New Roman"/>
          <w:bCs/>
          <w:snapToGrid w:val="0"/>
          <w:sz w:val="28"/>
          <w:szCs w:val="28"/>
        </w:rPr>
        <w:t>Этапы и процедуры организации аудита в сфере закупок</w:t>
      </w:r>
      <w:r w:rsidR="00C3592B">
        <w:rPr>
          <w:sz w:val="28"/>
          <w:szCs w:val="28"/>
        </w:rPr>
        <w:t xml:space="preserve"> ……………</w:t>
      </w:r>
      <w:proofErr w:type="gramStart"/>
      <w:r w:rsidR="00C3592B">
        <w:rPr>
          <w:sz w:val="28"/>
          <w:szCs w:val="28"/>
        </w:rPr>
        <w:t>……</w:t>
      </w:r>
      <w:r w:rsidR="00964372">
        <w:rPr>
          <w:sz w:val="28"/>
          <w:szCs w:val="28"/>
        </w:rPr>
        <w:t>.</w:t>
      </w:r>
      <w:proofErr w:type="gramEnd"/>
      <w:r w:rsidR="00C3592B">
        <w:rPr>
          <w:sz w:val="28"/>
          <w:szCs w:val="28"/>
        </w:rPr>
        <w:t>…...</w:t>
      </w:r>
      <w:r w:rsidR="009F6154">
        <w:rPr>
          <w:sz w:val="28"/>
          <w:szCs w:val="28"/>
        </w:rPr>
        <w:t xml:space="preserve"> </w:t>
      </w:r>
      <w:r w:rsidR="00B84D7C">
        <w:rPr>
          <w:sz w:val="28"/>
          <w:szCs w:val="28"/>
        </w:rPr>
        <w:t>5</w:t>
      </w:r>
    </w:p>
    <w:p w:rsidR="00394D3A" w:rsidRDefault="00394D3A" w:rsidP="00394D3A">
      <w:pPr>
        <w:pStyle w:val="aa"/>
        <w:jc w:val="both"/>
        <w:rPr>
          <w:sz w:val="28"/>
          <w:szCs w:val="28"/>
        </w:rPr>
      </w:pPr>
    </w:p>
    <w:p w:rsidR="000D7E9B" w:rsidRDefault="000D7E9B">
      <w:pPr>
        <w:pStyle w:val="aa"/>
        <w:tabs>
          <w:tab w:val="left" w:pos="1"/>
          <w:tab w:val="left" w:leader="dot" w:pos="8952"/>
        </w:tabs>
        <w:jc w:val="both"/>
        <w:rPr>
          <w:sz w:val="28"/>
          <w:szCs w:val="28"/>
        </w:rPr>
      </w:pPr>
    </w:p>
    <w:p w:rsidR="000D7E9B" w:rsidRDefault="000D7E9B">
      <w:pPr>
        <w:pStyle w:val="aa"/>
        <w:tabs>
          <w:tab w:val="left" w:pos="1"/>
          <w:tab w:val="left" w:leader="dot" w:pos="8952"/>
        </w:tabs>
        <w:jc w:val="both"/>
        <w:rPr>
          <w:sz w:val="28"/>
          <w:szCs w:val="28"/>
        </w:rPr>
      </w:pPr>
    </w:p>
    <w:p w:rsidR="000D7E9B" w:rsidRDefault="000D7E9B">
      <w:pPr>
        <w:sectPr w:rsidR="000D7E9B" w:rsidSect="002E72EB">
          <w:headerReference w:type="even" r:id="rId10"/>
          <w:headerReference w:type="default" r:id="rId11"/>
          <w:footerReference w:type="even" r:id="rId12"/>
          <w:footerReference w:type="default" r:id="rId13"/>
          <w:headerReference w:type="first" r:id="rId14"/>
          <w:footerReference w:type="first" r:id="rId15"/>
          <w:pgSz w:w="11906" w:h="16838" w:code="9"/>
          <w:pgMar w:top="851" w:right="567" w:bottom="851" w:left="1418" w:header="340" w:footer="397" w:gutter="0"/>
          <w:cols w:space="720"/>
          <w:docGrid w:linePitch="360"/>
        </w:sectPr>
      </w:pPr>
    </w:p>
    <w:p w:rsidR="000D7E9B" w:rsidRDefault="000D7E9B" w:rsidP="002E72EB">
      <w:pPr>
        <w:pStyle w:val="aa"/>
        <w:jc w:val="center"/>
        <w:rPr>
          <w:b/>
          <w:bCs/>
          <w:sz w:val="28"/>
          <w:szCs w:val="28"/>
        </w:rPr>
      </w:pPr>
      <w:r>
        <w:rPr>
          <w:b/>
          <w:bCs/>
          <w:sz w:val="28"/>
          <w:szCs w:val="28"/>
        </w:rPr>
        <w:lastRenderedPageBreak/>
        <w:t>1.</w:t>
      </w:r>
      <w:r w:rsidR="002E72EB">
        <w:rPr>
          <w:b/>
          <w:bCs/>
          <w:sz w:val="28"/>
          <w:szCs w:val="28"/>
        </w:rPr>
        <w:t> </w:t>
      </w:r>
      <w:r>
        <w:rPr>
          <w:b/>
          <w:bCs/>
          <w:sz w:val="28"/>
          <w:szCs w:val="28"/>
        </w:rPr>
        <w:t>Общие положения</w:t>
      </w:r>
    </w:p>
    <w:p w:rsidR="00A063BB" w:rsidRDefault="00A063BB" w:rsidP="00AA29A4">
      <w:pPr>
        <w:spacing w:after="0" w:line="240" w:lineRule="auto"/>
        <w:ind w:firstLine="720"/>
        <w:jc w:val="both"/>
        <w:rPr>
          <w:rFonts w:ascii="Times New Roman" w:hAnsi="Times New Roman"/>
          <w:sz w:val="28"/>
          <w:szCs w:val="28"/>
        </w:rPr>
      </w:pPr>
    </w:p>
    <w:p w:rsidR="006749B0" w:rsidRPr="0011641B" w:rsidRDefault="000D7E9B" w:rsidP="006749B0">
      <w:pPr>
        <w:pStyle w:val="3"/>
        <w:spacing w:before="0" w:after="0"/>
        <w:ind w:firstLine="709"/>
        <w:jc w:val="both"/>
        <w:rPr>
          <w:rFonts w:ascii="Times New Roman" w:hAnsi="Times New Roman" w:cs="Times New Roman"/>
          <w:b w:val="0"/>
          <w:bCs w:val="0"/>
          <w:sz w:val="28"/>
          <w:szCs w:val="28"/>
        </w:rPr>
      </w:pPr>
      <w:r w:rsidRPr="006749B0">
        <w:rPr>
          <w:rFonts w:ascii="Times New Roman" w:hAnsi="Times New Roman"/>
          <w:b w:val="0"/>
          <w:sz w:val="28"/>
          <w:szCs w:val="28"/>
        </w:rPr>
        <w:t>1.1.</w:t>
      </w:r>
      <w:r w:rsidR="002E72EB" w:rsidRPr="006749B0">
        <w:rPr>
          <w:rFonts w:ascii="Times New Roman" w:hAnsi="Times New Roman"/>
          <w:b w:val="0"/>
          <w:sz w:val="28"/>
          <w:szCs w:val="28"/>
        </w:rPr>
        <w:t> </w:t>
      </w:r>
      <w:r w:rsidR="006749B0" w:rsidRPr="006749B0">
        <w:rPr>
          <w:rFonts w:ascii="Times New Roman" w:hAnsi="Times New Roman" w:cs="Times New Roman"/>
          <w:b w:val="0"/>
          <w:sz w:val="28"/>
          <w:szCs w:val="28"/>
        </w:rPr>
        <w:t xml:space="preserve">Стандарт внешнего муниципального финансового </w:t>
      </w:r>
      <w:r w:rsidR="0011641B">
        <w:rPr>
          <w:rFonts w:ascii="Times New Roman" w:hAnsi="Times New Roman" w:cs="Times New Roman"/>
          <w:b w:val="0"/>
          <w:sz w:val="28"/>
          <w:szCs w:val="28"/>
        </w:rPr>
        <w:t>контроля «Общие правила пр</w:t>
      </w:r>
      <w:r w:rsidR="006749B0" w:rsidRPr="006749B0">
        <w:rPr>
          <w:rFonts w:ascii="Times New Roman" w:hAnsi="Times New Roman" w:cs="Times New Roman"/>
          <w:b w:val="0"/>
          <w:sz w:val="28"/>
          <w:szCs w:val="28"/>
        </w:rPr>
        <w:t>оведени</w:t>
      </w:r>
      <w:r w:rsidR="0011641B">
        <w:rPr>
          <w:rFonts w:ascii="Times New Roman" w:hAnsi="Times New Roman" w:cs="Times New Roman"/>
          <w:b w:val="0"/>
          <w:sz w:val="28"/>
          <w:szCs w:val="28"/>
        </w:rPr>
        <w:t xml:space="preserve">я </w:t>
      </w:r>
      <w:r w:rsidR="006749B0" w:rsidRPr="006749B0">
        <w:rPr>
          <w:rFonts w:ascii="Times New Roman" w:hAnsi="Times New Roman"/>
          <w:b w:val="0"/>
          <w:sz w:val="28"/>
          <w:szCs w:val="28"/>
        </w:rPr>
        <w:t xml:space="preserve">аудита </w:t>
      </w:r>
      <w:r w:rsidR="0011641B">
        <w:rPr>
          <w:rFonts w:ascii="Times New Roman" w:hAnsi="Times New Roman"/>
          <w:b w:val="0"/>
          <w:sz w:val="28"/>
          <w:szCs w:val="28"/>
        </w:rPr>
        <w:t xml:space="preserve">в сфере закупок </w:t>
      </w:r>
      <w:r w:rsidR="0011641B" w:rsidRPr="0011641B">
        <w:rPr>
          <w:rFonts w:ascii="Times New Roman" w:hAnsi="Times New Roman" w:cs="Times New Roman"/>
          <w:b w:val="0"/>
          <w:sz w:val="28"/>
          <w:szCs w:val="28"/>
        </w:rPr>
        <w:t>товаров, работ, услуг для обеспечения муниципальных нужд</w:t>
      </w:r>
      <w:r w:rsidR="006749B0" w:rsidRPr="0011641B">
        <w:rPr>
          <w:rFonts w:ascii="Times New Roman" w:hAnsi="Times New Roman" w:cs="Times New Roman"/>
          <w:b w:val="0"/>
          <w:sz w:val="28"/>
          <w:szCs w:val="28"/>
        </w:rPr>
        <w:t>» (далее - Стандарт</w:t>
      </w:r>
      <w:r w:rsidR="006749B0" w:rsidRPr="006749B0">
        <w:rPr>
          <w:rFonts w:ascii="Times New Roman" w:hAnsi="Times New Roman" w:cs="Times New Roman"/>
          <w:b w:val="0"/>
          <w:sz w:val="28"/>
          <w:szCs w:val="28"/>
        </w:rPr>
        <w:t>) подготовлен в целях реализации ст. 11 Федерального закона</w:t>
      </w:r>
      <w:r w:rsidR="006749B0">
        <w:rPr>
          <w:rFonts w:ascii="Times New Roman" w:hAnsi="Times New Roman" w:cs="Times New Roman"/>
          <w:b w:val="0"/>
          <w:sz w:val="28"/>
          <w:szCs w:val="28"/>
        </w:rPr>
        <w:t xml:space="preserve"> от 07.02.2011 № 6-ФЗ «Об общих принципах организации и деятельности контрольно-счетных органов субъектов </w:t>
      </w:r>
      <w:r w:rsidR="006749B0" w:rsidRPr="00EC42D5">
        <w:rPr>
          <w:rFonts w:ascii="Times New Roman" w:hAnsi="Times New Roman" w:cs="Times New Roman"/>
          <w:b w:val="0"/>
          <w:bCs w:val="0"/>
          <w:sz w:val="28"/>
          <w:szCs w:val="28"/>
        </w:rPr>
        <w:t xml:space="preserve">Российской Федерации и </w:t>
      </w:r>
      <w:r w:rsidR="006749B0" w:rsidRPr="0011641B">
        <w:rPr>
          <w:rFonts w:ascii="Times New Roman" w:hAnsi="Times New Roman" w:cs="Times New Roman"/>
          <w:b w:val="0"/>
          <w:bCs w:val="0"/>
          <w:sz w:val="28"/>
          <w:szCs w:val="28"/>
        </w:rPr>
        <w:t>муниципальных образований»</w:t>
      </w:r>
      <w:r w:rsidR="0011641B">
        <w:rPr>
          <w:rFonts w:ascii="Times New Roman" w:hAnsi="Times New Roman" w:cs="Times New Roman"/>
          <w:b w:val="0"/>
          <w:bCs w:val="0"/>
          <w:sz w:val="28"/>
          <w:szCs w:val="28"/>
        </w:rPr>
        <w:t>.</w:t>
      </w:r>
      <w:r w:rsidR="006749B0" w:rsidRPr="0011641B">
        <w:rPr>
          <w:rFonts w:ascii="Times New Roman" w:hAnsi="Times New Roman" w:cs="Times New Roman"/>
          <w:b w:val="0"/>
          <w:bCs w:val="0"/>
          <w:sz w:val="28"/>
          <w:szCs w:val="28"/>
        </w:rPr>
        <w:t xml:space="preserve"> </w:t>
      </w:r>
    </w:p>
    <w:p w:rsidR="000D7E9B" w:rsidRDefault="000D7E9B" w:rsidP="00AA29A4">
      <w:pPr>
        <w:pStyle w:val="aa"/>
        <w:ind w:firstLine="720"/>
        <w:jc w:val="both"/>
        <w:rPr>
          <w:sz w:val="28"/>
          <w:szCs w:val="28"/>
        </w:rPr>
      </w:pPr>
      <w:r w:rsidRPr="0011641B">
        <w:rPr>
          <w:rFonts w:cs="Times New Roman"/>
          <w:sz w:val="28"/>
          <w:szCs w:val="28"/>
        </w:rPr>
        <w:t>1.</w:t>
      </w:r>
      <w:r w:rsidR="006749B0" w:rsidRPr="0011641B">
        <w:rPr>
          <w:rFonts w:cs="Times New Roman"/>
          <w:sz w:val="28"/>
          <w:szCs w:val="28"/>
        </w:rPr>
        <w:t>2</w:t>
      </w:r>
      <w:r w:rsidRPr="0011641B">
        <w:rPr>
          <w:rFonts w:cs="Times New Roman"/>
          <w:sz w:val="28"/>
          <w:szCs w:val="28"/>
        </w:rPr>
        <w:t>.</w:t>
      </w:r>
      <w:r w:rsidR="002E72EB" w:rsidRPr="0011641B">
        <w:rPr>
          <w:rFonts w:cs="Times New Roman"/>
          <w:sz w:val="28"/>
          <w:szCs w:val="28"/>
        </w:rPr>
        <w:t> </w:t>
      </w:r>
      <w:r w:rsidRPr="0011641B">
        <w:rPr>
          <w:rFonts w:cs="Times New Roman"/>
          <w:sz w:val="28"/>
          <w:szCs w:val="28"/>
        </w:rPr>
        <w:t>При подготовке настоящего Стандарта был</w:t>
      </w:r>
      <w:r w:rsidR="00AA5B9E">
        <w:rPr>
          <w:rFonts w:cs="Times New Roman"/>
          <w:sz w:val="28"/>
          <w:szCs w:val="28"/>
        </w:rPr>
        <w:t>и</w:t>
      </w:r>
      <w:r w:rsidRPr="0011641B">
        <w:rPr>
          <w:rFonts w:cs="Times New Roman"/>
          <w:sz w:val="28"/>
          <w:szCs w:val="28"/>
        </w:rPr>
        <w:t xml:space="preserve"> использован</w:t>
      </w:r>
      <w:r w:rsidR="00AA5B9E">
        <w:rPr>
          <w:rFonts w:cs="Times New Roman"/>
          <w:sz w:val="28"/>
          <w:szCs w:val="28"/>
        </w:rPr>
        <w:t>ы</w:t>
      </w:r>
      <w:r w:rsidRPr="0011641B">
        <w:rPr>
          <w:rFonts w:cs="Times New Roman"/>
          <w:sz w:val="28"/>
          <w:szCs w:val="28"/>
        </w:rPr>
        <w:t xml:space="preserve"> Стандарт</w:t>
      </w:r>
      <w:r w:rsidR="00AA5B9E">
        <w:rPr>
          <w:rFonts w:cs="Times New Roman"/>
          <w:sz w:val="28"/>
          <w:szCs w:val="28"/>
        </w:rPr>
        <w:t>ы</w:t>
      </w:r>
      <w:r w:rsidRPr="0011641B">
        <w:rPr>
          <w:rFonts w:cs="Times New Roman"/>
          <w:sz w:val="28"/>
          <w:szCs w:val="28"/>
        </w:rPr>
        <w:t xml:space="preserve"> Счетной палаты Российской</w:t>
      </w:r>
      <w:r w:rsidR="009F6154" w:rsidRPr="0011641B">
        <w:rPr>
          <w:rFonts w:cs="Times New Roman"/>
          <w:sz w:val="28"/>
          <w:szCs w:val="28"/>
        </w:rPr>
        <w:t xml:space="preserve"> </w:t>
      </w:r>
      <w:r w:rsidRPr="0011641B">
        <w:rPr>
          <w:rFonts w:cs="Times New Roman"/>
          <w:sz w:val="28"/>
          <w:szCs w:val="28"/>
        </w:rPr>
        <w:t xml:space="preserve">Федерации </w:t>
      </w:r>
      <w:r w:rsidR="00AA5B9E">
        <w:rPr>
          <w:sz w:val="28"/>
          <w:szCs w:val="28"/>
        </w:rPr>
        <w:t>С</w:t>
      </w:r>
      <w:r w:rsidR="009011B5">
        <w:rPr>
          <w:sz w:val="28"/>
          <w:szCs w:val="28"/>
        </w:rPr>
        <w:t>ГА</w:t>
      </w:r>
      <w:r w:rsidR="00AA5B9E">
        <w:rPr>
          <w:sz w:val="28"/>
          <w:szCs w:val="28"/>
        </w:rPr>
        <w:t xml:space="preserve"> 102 «</w:t>
      </w:r>
      <w:r w:rsidR="00AA5B9E" w:rsidRPr="00E57E91">
        <w:rPr>
          <w:sz w:val="28"/>
          <w:szCs w:val="28"/>
        </w:rPr>
        <w:t>Проведение экспертно-аналитического мероприятия</w:t>
      </w:r>
      <w:r w:rsidR="00AA5B9E">
        <w:rPr>
          <w:sz w:val="28"/>
          <w:szCs w:val="28"/>
        </w:rPr>
        <w:t xml:space="preserve">», </w:t>
      </w:r>
      <w:r w:rsidR="00AA5B9E" w:rsidRPr="00E57E91">
        <w:rPr>
          <w:sz w:val="28"/>
          <w:szCs w:val="28"/>
        </w:rPr>
        <w:t>утв</w:t>
      </w:r>
      <w:r w:rsidR="00AA5B9E">
        <w:rPr>
          <w:sz w:val="28"/>
          <w:szCs w:val="28"/>
        </w:rPr>
        <w:t xml:space="preserve">ержденный </w:t>
      </w:r>
      <w:r w:rsidR="00057A39">
        <w:rPr>
          <w:sz w:val="28"/>
          <w:szCs w:val="28"/>
        </w:rPr>
        <w:t>постановлением</w:t>
      </w:r>
      <w:r w:rsidR="00AA5B9E" w:rsidRPr="00E57E91">
        <w:rPr>
          <w:sz w:val="28"/>
          <w:szCs w:val="28"/>
        </w:rPr>
        <w:t xml:space="preserve"> Коллеги</w:t>
      </w:r>
      <w:r w:rsidR="00AA5B9E">
        <w:rPr>
          <w:sz w:val="28"/>
          <w:szCs w:val="28"/>
        </w:rPr>
        <w:t>и</w:t>
      </w:r>
      <w:r w:rsidR="00AA5B9E" w:rsidRPr="00E57E91">
        <w:rPr>
          <w:sz w:val="28"/>
          <w:szCs w:val="28"/>
        </w:rPr>
        <w:t xml:space="preserve"> Счетной палаты </w:t>
      </w:r>
      <w:r w:rsidR="00AA5B9E">
        <w:rPr>
          <w:sz w:val="28"/>
          <w:szCs w:val="28"/>
        </w:rPr>
        <w:t>Российской Федерации</w:t>
      </w:r>
      <w:r w:rsidR="00AA5B9E" w:rsidRPr="00E57E91">
        <w:rPr>
          <w:sz w:val="28"/>
          <w:szCs w:val="28"/>
        </w:rPr>
        <w:t xml:space="preserve"> от </w:t>
      </w:r>
      <w:r w:rsidR="00057A39">
        <w:rPr>
          <w:sz w:val="28"/>
          <w:szCs w:val="28"/>
        </w:rPr>
        <w:t>20</w:t>
      </w:r>
      <w:r w:rsidR="00AA5B9E">
        <w:rPr>
          <w:sz w:val="28"/>
          <w:szCs w:val="28"/>
        </w:rPr>
        <w:t>.</w:t>
      </w:r>
      <w:r w:rsidR="00057A39">
        <w:rPr>
          <w:sz w:val="28"/>
          <w:szCs w:val="28"/>
        </w:rPr>
        <w:t>10</w:t>
      </w:r>
      <w:r w:rsidR="00AA5B9E">
        <w:rPr>
          <w:sz w:val="28"/>
          <w:szCs w:val="28"/>
        </w:rPr>
        <w:t>.</w:t>
      </w:r>
      <w:r w:rsidR="00AA5B9E" w:rsidRPr="00E57E91">
        <w:rPr>
          <w:sz w:val="28"/>
          <w:szCs w:val="28"/>
        </w:rPr>
        <w:t>201</w:t>
      </w:r>
      <w:r w:rsidR="00057A39">
        <w:rPr>
          <w:sz w:val="28"/>
          <w:szCs w:val="28"/>
        </w:rPr>
        <w:t>7</w:t>
      </w:r>
      <w:r w:rsidR="00AA5B9E" w:rsidRPr="00E57E91">
        <w:rPr>
          <w:sz w:val="28"/>
          <w:szCs w:val="28"/>
        </w:rPr>
        <w:t xml:space="preserve"> </w:t>
      </w:r>
      <w:r w:rsidR="00AA5B9E">
        <w:rPr>
          <w:sz w:val="28"/>
          <w:szCs w:val="28"/>
        </w:rPr>
        <w:t>№</w:t>
      </w:r>
      <w:r w:rsidR="00AA5B9E" w:rsidRPr="00E57E91">
        <w:rPr>
          <w:sz w:val="28"/>
          <w:szCs w:val="28"/>
        </w:rPr>
        <w:t xml:space="preserve"> </w:t>
      </w:r>
      <w:r w:rsidR="00057A39">
        <w:rPr>
          <w:sz w:val="28"/>
          <w:szCs w:val="28"/>
        </w:rPr>
        <w:t>12ПК</w:t>
      </w:r>
      <w:r w:rsidR="00AA5B9E">
        <w:rPr>
          <w:rFonts w:cs="Times New Roman"/>
          <w:bCs/>
          <w:sz w:val="28"/>
          <w:szCs w:val="28"/>
        </w:rPr>
        <w:t xml:space="preserve">, </w:t>
      </w:r>
      <w:proofErr w:type="gramStart"/>
      <w:r w:rsidR="00AA5B9E">
        <w:rPr>
          <w:rFonts w:cs="Times New Roman"/>
          <w:bCs/>
          <w:sz w:val="28"/>
          <w:szCs w:val="28"/>
        </w:rPr>
        <w:t xml:space="preserve">и </w:t>
      </w:r>
      <w:r>
        <w:rPr>
          <w:bCs/>
          <w:sz w:val="28"/>
          <w:szCs w:val="28"/>
        </w:rPr>
        <w:t xml:space="preserve"> </w:t>
      </w:r>
      <w:r w:rsidR="00057A39">
        <w:rPr>
          <w:bCs/>
          <w:sz w:val="28"/>
          <w:szCs w:val="28"/>
        </w:rPr>
        <w:t>СГА</w:t>
      </w:r>
      <w:proofErr w:type="gramEnd"/>
      <w:r w:rsidR="00AA5B9E">
        <w:rPr>
          <w:bCs/>
          <w:sz w:val="28"/>
          <w:szCs w:val="28"/>
        </w:rPr>
        <w:t xml:space="preserve"> </w:t>
      </w:r>
      <w:r w:rsidR="00D64171" w:rsidRPr="00902CA6">
        <w:rPr>
          <w:bCs/>
          <w:sz w:val="28"/>
          <w:szCs w:val="28"/>
        </w:rPr>
        <w:t>302</w:t>
      </w:r>
      <w:r w:rsidRPr="00902CA6">
        <w:rPr>
          <w:bCs/>
          <w:sz w:val="28"/>
          <w:szCs w:val="28"/>
        </w:rPr>
        <w:t xml:space="preserve"> «</w:t>
      </w:r>
      <w:r w:rsidR="00057A39" w:rsidRPr="00902CA6">
        <w:rPr>
          <w:bCs/>
          <w:sz w:val="28"/>
          <w:szCs w:val="28"/>
        </w:rPr>
        <w:t>А</w:t>
      </w:r>
      <w:r w:rsidRPr="00902CA6">
        <w:rPr>
          <w:bCs/>
          <w:sz w:val="28"/>
          <w:szCs w:val="28"/>
        </w:rPr>
        <w:t xml:space="preserve">удит </w:t>
      </w:r>
      <w:r w:rsidR="00D64171" w:rsidRPr="00902CA6">
        <w:rPr>
          <w:sz w:val="28"/>
          <w:szCs w:val="28"/>
        </w:rPr>
        <w:t xml:space="preserve">в сфере закупок </w:t>
      </w:r>
      <w:r w:rsidR="00D64171" w:rsidRPr="00902CA6">
        <w:rPr>
          <w:rFonts w:cs="Times New Roman"/>
          <w:sz w:val="28"/>
          <w:szCs w:val="28"/>
        </w:rPr>
        <w:t>товаров, работ и услуг, осуществляемых объектами аудита (контроля)</w:t>
      </w:r>
      <w:r w:rsidRPr="00902CA6">
        <w:rPr>
          <w:bCs/>
          <w:sz w:val="28"/>
          <w:szCs w:val="28"/>
        </w:rPr>
        <w:t>», у</w:t>
      </w:r>
      <w:r w:rsidRPr="00902CA6">
        <w:rPr>
          <w:sz w:val="28"/>
          <w:szCs w:val="28"/>
        </w:rPr>
        <w:t>твержденный</w:t>
      </w:r>
      <w:r>
        <w:rPr>
          <w:sz w:val="28"/>
          <w:szCs w:val="28"/>
        </w:rPr>
        <w:t xml:space="preserve"> </w:t>
      </w:r>
      <w:r w:rsidR="00D64171">
        <w:rPr>
          <w:sz w:val="28"/>
          <w:szCs w:val="28"/>
        </w:rPr>
        <w:t>решением</w:t>
      </w:r>
      <w:r>
        <w:rPr>
          <w:sz w:val="28"/>
          <w:szCs w:val="28"/>
        </w:rPr>
        <w:t xml:space="preserve"> Коллегии Счетной палаты Российской Федерации </w:t>
      </w:r>
      <w:r w:rsidR="00D64171">
        <w:rPr>
          <w:sz w:val="28"/>
          <w:szCs w:val="28"/>
        </w:rPr>
        <w:t xml:space="preserve"> (протокол </w:t>
      </w:r>
      <w:r>
        <w:rPr>
          <w:sz w:val="28"/>
          <w:szCs w:val="28"/>
        </w:rPr>
        <w:t xml:space="preserve">от </w:t>
      </w:r>
      <w:r w:rsidR="00D64171">
        <w:rPr>
          <w:sz w:val="28"/>
          <w:szCs w:val="28"/>
        </w:rPr>
        <w:t>21</w:t>
      </w:r>
      <w:r>
        <w:rPr>
          <w:sz w:val="28"/>
          <w:szCs w:val="28"/>
        </w:rPr>
        <w:t>.</w:t>
      </w:r>
      <w:r w:rsidR="00D64171">
        <w:rPr>
          <w:sz w:val="28"/>
          <w:szCs w:val="28"/>
        </w:rPr>
        <w:t>04</w:t>
      </w:r>
      <w:r>
        <w:rPr>
          <w:sz w:val="28"/>
          <w:szCs w:val="28"/>
        </w:rPr>
        <w:t>.20</w:t>
      </w:r>
      <w:r w:rsidR="00057A39">
        <w:rPr>
          <w:sz w:val="28"/>
          <w:szCs w:val="28"/>
        </w:rPr>
        <w:t xml:space="preserve">16 № </w:t>
      </w:r>
      <w:r w:rsidR="00D64171">
        <w:rPr>
          <w:sz w:val="28"/>
          <w:szCs w:val="28"/>
        </w:rPr>
        <w:t>17</w:t>
      </w:r>
      <w:r w:rsidR="00057A39">
        <w:rPr>
          <w:sz w:val="28"/>
          <w:szCs w:val="28"/>
        </w:rPr>
        <w:t>К</w:t>
      </w:r>
      <w:r w:rsidR="00D64171">
        <w:rPr>
          <w:sz w:val="28"/>
          <w:szCs w:val="28"/>
        </w:rPr>
        <w:t xml:space="preserve"> (1092))</w:t>
      </w:r>
      <w:r w:rsidR="002E72EB">
        <w:rPr>
          <w:sz w:val="28"/>
          <w:szCs w:val="28"/>
        </w:rPr>
        <w:t>.</w:t>
      </w:r>
    </w:p>
    <w:p w:rsidR="000D7E9B" w:rsidRPr="005B7461" w:rsidRDefault="000D7E9B" w:rsidP="005B7461">
      <w:pPr>
        <w:pStyle w:val="aa"/>
        <w:ind w:firstLine="720"/>
        <w:jc w:val="both"/>
        <w:rPr>
          <w:rFonts w:cs="Times New Roman"/>
          <w:sz w:val="28"/>
          <w:szCs w:val="28"/>
        </w:rPr>
      </w:pPr>
      <w:r>
        <w:rPr>
          <w:sz w:val="28"/>
          <w:szCs w:val="28"/>
        </w:rPr>
        <w:t>1.</w:t>
      </w:r>
      <w:r w:rsidR="006749B0">
        <w:rPr>
          <w:sz w:val="28"/>
          <w:szCs w:val="28"/>
        </w:rPr>
        <w:t>3</w:t>
      </w:r>
      <w:r>
        <w:rPr>
          <w:sz w:val="28"/>
          <w:szCs w:val="28"/>
        </w:rPr>
        <w:t>.</w:t>
      </w:r>
      <w:r w:rsidR="00144BAE" w:rsidRPr="00144BAE">
        <w:rPr>
          <w:rFonts w:cs="Times New Roman"/>
          <w:sz w:val="28"/>
          <w:szCs w:val="28"/>
        </w:rPr>
        <w:t> Целью Стандарта является установление общих правил и процедур проведения экспертно-аналитического мероприятия</w:t>
      </w:r>
      <w:r>
        <w:rPr>
          <w:sz w:val="28"/>
          <w:szCs w:val="28"/>
        </w:rPr>
        <w:t xml:space="preserve"> при организации и проведении </w:t>
      </w:r>
      <w:r w:rsidR="0011641B" w:rsidRPr="00E57E91">
        <w:rPr>
          <w:sz w:val="28"/>
          <w:szCs w:val="28"/>
        </w:rPr>
        <w:t xml:space="preserve">аудита в сфере закупок товаров, работ, услуг </w:t>
      </w:r>
      <w:r w:rsidR="00AA5B9E">
        <w:rPr>
          <w:sz w:val="28"/>
          <w:szCs w:val="28"/>
        </w:rPr>
        <w:t xml:space="preserve">для муниципальных нужд </w:t>
      </w:r>
      <w:r w:rsidR="00144BAE" w:rsidRPr="00144BAE">
        <w:rPr>
          <w:rFonts w:cs="Times New Roman"/>
          <w:sz w:val="28"/>
          <w:szCs w:val="28"/>
        </w:rPr>
        <w:t xml:space="preserve">(далее – аудит в сфере закупок) </w:t>
      </w:r>
      <w:r w:rsidR="0011641B" w:rsidRPr="00E57E91">
        <w:rPr>
          <w:sz w:val="28"/>
          <w:szCs w:val="28"/>
        </w:rPr>
        <w:t>в рамках реализации положений статьи 98 Феде</w:t>
      </w:r>
      <w:r w:rsidR="00144BAE">
        <w:rPr>
          <w:sz w:val="28"/>
          <w:szCs w:val="28"/>
        </w:rPr>
        <w:t xml:space="preserve">рального закона от 05.04.2013 </w:t>
      </w:r>
      <w:r w:rsidR="0011641B">
        <w:rPr>
          <w:sz w:val="28"/>
          <w:szCs w:val="28"/>
        </w:rPr>
        <w:t>№ 44-ФЗ «</w:t>
      </w:r>
      <w:r w:rsidR="0011641B" w:rsidRPr="00E57E91">
        <w:rPr>
          <w:sz w:val="28"/>
          <w:szCs w:val="28"/>
        </w:rPr>
        <w:t>О контрактной системе в сфере закупок товаров, работ, услуг для обеспечения госуд</w:t>
      </w:r>
      <w:r w:rsidR="0011641B">
        <w:rPr>
          <w:sz w:val="28"/>
          <w:szCs w:val="28"/>
        </w:rPr>
        <w:t>арственных и муниципальных нужд»</w:t>
      </w:r>
      <w:r w:rsidR="00964372">
        <w:rPr>
          <w:sz w:val="28"/>
          <w:szCs w:val="28"/>
        </w:rPr>
        <w:t xml:space="preserve"> (далее – Федеральный закон № 44-ФЗ)</w:t>
      </w:r>
      <w:r w:rsidRPr="005B7461">
        <w:rPr>
          <w:rFonts w:cs="Times New Roman"/>
          <w:sz w:val="28"/>
          <w:szCs w:val="28"/>
        </w:rPr>
        <w:t xml:space="preserve">. </w:t>
      </w:r>
    </w:p>
    <w:p w:rsidR="00144BAE" w:rsidRPr="00144BAE" w:rsidRDefault="00144BAE" w:rsidP="0049574E">
      <w:pPr>
        <w:spacing w:after="0" w:line="240" w:lineRule="auto"/>
        <w:ind w:firstLine="709"/>
        <w:jc w:val="both"/>
        <w:rPr>
          <w:rFonts w:ascii="Times New Roman" w:hAnsi="Times New Roman" w:cs="Times New Roman"/>
          <w:sz w:val="28"/>
          <w:szCs w:val="28"/>
        </w:rPr>
      </w:pPr>
      <w:r w:rsidRPr="00144BAE">
        <w:rPr>
          <w:rFonts w:ascii="Times New Roman" w:hAnsi="Times New Roman" w:cs="Times New Roman"/>
          <w:sz w:val="28"/>
          <w:szCs w:val="28"/>
        </w:rPr>
        <w:t>1.</w:t>
      </w:r>
      <w:r>
        <w:rPr>
          <w:rFonts w:ascii="Times New Roman" w:hAnsi="Times New Roman" w:cs="Times New Roman"/>
          <w:sz w:val="28"/>
          <w:szCs w:val="28"/>
        </w:rPr>
        <w:t>4</w:t>
      </w:r>
      <w:r w:rsidRPr="00144BAE">
        <w:rPr>
          <w:rFonts w:ascii="Times New Roman" w:hAnsi="Times New Roman" w:cs="Times New Roman"/>
          <w:sz w:val="28"/>
          <w:szCs w:val="28"/>
        </w:rPr>
        <w:t>. Задачами Стандарта являются:</w:t>
      </w:r>
    </w:p>
    <w:p w:rsidR="00144BAE" w:rsidRPr="00144BAE" w:rsidRDefault="0097765D" w:rsidP="0049574E">
      <w:pPr>
        <w:spacing w:after="0" w:line="240" w:lineRule="auto"/>
        <w:ind w:firstLine="709"/>
        <w:jc w:val="both"/>
        <w:rPr>
          <w:rFonts w:ascii="Times New Roman" w:hAnsi="Times New Roman" w:cs="Times New Roman"/>
          <w:sz w:val="28"/>
          <w:szCs w:val="28"/>
        </w:rPr>
      </w:pPr>
      <w:r w:rsidRPr="0097765D">
        <w:rPr>
          <w:rFonts w:ascii="Times New Roman" w:hAnsi="Times New Roman" w:cs="Times New Roman"/>
          <w:sz w:val="28"/>
          <w:szCs w:val="28"/>
        </w:rPr>
        <w:t>определение содержания, порядка организации и проведения экспе</w:t>
      </w:r>
      <w:r>
        <w:rPr>
          <w:rFonts w:ascii="Times New Roman" w:hAnsi="Times New Roman" w:cs="Times New Roman"/>
          <w:sz w:val="28"/>
          <w:szCs w:val="28"/>
        </w:rPr>
        <w:t>ртно-аналитического мероприятия</w:t>
      </w:r>
      <w:r w:rsidR="00144BAE" w:rsidRPr="00144BAE">
        <w:rPr>
          <w:rFonts w:ascii="Times New Roman" w:hAnsi="Times New Roman" w:cs="Times New Roman"/>
          <w:sz w:val="28"/>
          <w:szCs w:val="28"/>
        </w:rPr>
        <w:t xml:space="preserve"> по аудиту в сфере закупок;</w:t>
      </w:r>
    </w:p>
    <w:p w:rsidR="00144BAE" w:rsidRPr="00144BAE" w:rsidRDefault="0097765D" w:rsidP="0049574E">
      <w:pPr>
        <w:spacing w:after="0" w:line="240" w:lineRule="auto"/>
        <w:ind w:firstLine="709"/>
        <w:jc w:val="both"/>
        <w:rPr>
          <w:rFonts w:ascii="Times New Roman" w:hAnsi="Times New Roman" w:cs="Times New Roman"/>
          <w:sz w:val="28"/>
          <w:szCs w:val="28"/>
        </w:rPr>
      </w:pPr>
      <w:r w:rsidRPr="0097765D">
        <w:rPr>
          <w:rFonts w:ascii="Times New Roman" w:hAnsi="Times New Roman" w:cs="Times New Roman"/>
          <w:sz w:val="28"/>
          <w:szCs w:val="28"/>
        </w:rPr>
        <w:t>определение порядка оформления результатов экспе</w:t>
      </w:r>
      <w:r w:rsidR="00D64171">
        <w:rPr>
          <w:rFonts w:ascii="Times New Roman" w:hAnsi="Times New Roman" w:cs="Times New Roman"/>
          <w:sz w:val="28"/>
          <w:szCs w:val="28"/>
        </w:rPr>
        <w:t xml:space="preserve">ртно-аналитического мероприятия </w:t>
      </w:r>
      <w:r w:rsidR="00144BAE" w:rsidRPr="00144BAE">
        <w:rPr>
          <w:rFonts w:ascii="Times New Roman" w:hAnsi="Times New Roman" w:cs="Times New Roman"/>
          <w:sz w:val="28"/>
          <w:szCs w:val="28"/>
        </w:rPr>
        <w:t>по аудиту в сфере закупок.</w:t>
      </w:r>
    </w:p>
    <w:p w:rsidR="006F5BBA" w:rsidRDefault="00144BAE" w:rsidP="0049574E">
      <w:pPr>
        <w:spacing w:after="0" w:line="240" w:lineRule="auto"/>
        <w:ind w:firstLine="709"/>
        <w:jc w:val="both"/>
        <w:rPr>
          <w:rFonts w:ascii="Times New Roman" w:hAnsi="Times New Roman" w:cs="Times New Roman"/>
          <w:sz w:val="28"/>
          <w:szCs w:val="28"/>
        </w:rPr>
      </w:pPr>
      <w:r w:rsidRPr="00144BAE">
        <w:rPr>
          <w:rFonts w:ascii="Times New Roman" w:hAnsi="Times New Roman" w:cs="Times New Roman"/>
          <w:sz w:val="28"/>
          <w:szCs w:val="28"/>
        </w:rPr>
        <w:t>1.</w:t>
      </w:r>
      <w:r w:rsidR="00D81695">
        <w:rPr>
          <w:rFonts w:ascii="Times New Roman" w:hAnsi="Times New Roman" w:cs="Times New Roman"/>
          <w:sz w:val="28"/>
          <w:szCs w:val="28"/>
        </w:rPr>
        <w:t>5</w:t>
      </w:r>
      <w:r w:rsidRPr="00144BAE">
        <w:rPr>
          <w:rFonts w:ascii="Times New Roman" w:hAnsi="Times New Roman" w:cs="Times New Roman"/>
          <w:sz w:val="28"/>
          <w:szCs w:val="28"/>
        </w:rPr>
        <w:t>. </w:t>
      </w:r>
      <w:r w:rsidR="00DD4207" w:rsidRPr="006B4D28">
        <w:rPr>
          <w:rFonts w:ascii="Times New Roman" w:hAnsi="Times New Roman" w:cs="Times New Roman"/>
          <w:sz w:val="28"/>
          <w:szCs w:val="28"/>
        </w:rPr>
        <w:t>Основные понятия, используемые в настоящем Стандарте, соответствуют</w:t>
      </w:r>
      <w:bookmarkStart w:id="1" w:name="_GoBack"/>
      <w:bookmarkEnd w:id="1"/>
      <w:r w:rsidR="00DD4207" w:rsidRPr="006B4D28">
        <w:rPr>
          <w:rFonts w:ascii="Times New Roman" w:hAnsi="Times New Roman" w:cs="Times New Roman"/>
          <w:sz w:val="28"/>
          <w:szCs w:val="28"/>
        </w:rPr>
        <w:t xml:space="preserve"> понятиям, установленным стать</w:t>
      </w:r>
      <w:r w:rsidR="00DD4207">
        <w:rPr>
          <w:rFonts w:ascii="Times New Roman" w:hAnsi="Times New Roman" w:cs="Times New Roman"/>
          <w:sz w:val="28"/>
          <w:szCs w:val="28"/>
        </w:rPr>
        <w:t>е</w:t>
      </w:r>
      <w:r w:rsidR="00DD4207" w:rsidRPr="006B4D28">
        <w:rPr>
          <w:rFonts w:ascii="Times New Roman" w:hAnsi="Times New Roman" w:cs="Times New Roman"/>
          <w:sz w:val="28"/>
          <w:szCs w:val="28"/>
        </w:rPr>
        <w:t xml:space="preserve">й 3 </w:t>
      </w:r>
      <w:r w:rsidR="00964372">
        <w:rPr>
          <w:rFonts w:ascii="Times New Roman" w:hAnsi="Times New Roman" w:cs="Times New Roman"/>
          <w:sz w:val="28"/>
          <w:szCs w:val="28"/>
        </w:rPr>
        <w:t>Федерального з</w:t>
      </w:r>
      <w:r w:rsidR="00DD4207" w:rsidRPr="006B4D28">
        <w:rPr>
          <w:rFonts w:ascii="Times New Roman" w:hAnsi="Times New Roman" w:cs="Times New Roman"/>
          <w:sz w:val="28"/>
          <w:szCs w:val="28"/>
        </w:rPr>
        <w:t>акона № 44-ФЗ.</w:t>
      </w:r>
    </w:p>
    <w:p w:rsidR="00DD4207" w:rsidRPr="006F5BBA" w:rsidRDefault="00DD4207" w:rsidP="0049574E">
      <w:pPr>
        <w:spacing w:after="0" w:line="240" w:lineRule="auto"/>
        <w:ind w:firstLine="709"/>
        <w:jc w:val="both"/>
        <w:rPr>
          <w:rFonts w:ascii="Times New Roman" w:hAnsi="Times New Roman" w:cs="Times New Roman"/>
          <w:sz w:val="28"/>
          <w:szCs w:val="28"/>
        </w:rPr>
      </w:pPr>
      <w:r w:rsidRPr="006B4D28">
        <w:rPr>
          <w:rFonts w:ascii="Times New Roman" w:hAnsi="Times New Roman" w:cs="Times New Roman"/>
          <w:sz w:val="28"/>
          <w:szCs w:val="28"/>
        </w:rPr>
        <w:t>1.</w:t>
      </w:r>
      <w:r w:rsidR="00D81695">
        <w:rPr>
          <w:rFonts w:ascii="Times New Roman" w:hAnsi="Times New Roman" w:cs="Times New Roman"/>
          <w:sz w:val="28"/>
          <w:szCs w:val="28"/>
        </w:rPr>
        <w:t>6</w:t>
      </w:r>
      <w:r w:rsidRPr="006B4D28">
        <w:rPr>
          <w:rFonts w:ascii="Times New Roman" w:hAnsi="Times New Roman" w:cs="Times New Roman"/>
          <w:sz w:val="28"/>
          <w:szCs w:val="28"/>
        </w:rPr>
        <w:t>.</w:t>
      </w:r>
      <w:r>
        <w:rPr>
          <w:rFonts w:ascii="Times New Roman" w:hAnsi="Times New Roman" w:cs="Times New Roman"/>
          <w:sz w:val="28"/>
          <w:szCs w:val="28"/>
        </w:rPr>
        <w:t xml:space="preserve"> </w:t>
      </w:r>
      <w:r w:rsidRPr="006B4D28">
        <w:rPr>
          <w:rFonts w:ascii="Times New Roman" w:hAnsi="Times New Roman" w:cs="Times New Roman"/>
          <w:sz w:val="28"/>
          <w:szCs w:val="28"/>
        </w:rPr>
        <w:t>При проведении аудита в сфере закупок, наряду с требованиями настоящего Стандарта подлежат применению общие правила и требования, установленные стандарт</w:t>
      </w:r>
      <w:r w:rsidR="006F5BBA">
        <w:rPr>
          <w:rFonts w:ascii="Times New Roman" w:hAnsi="Times New Roman" w:cs="Times New Roman"/>
          <w:sz w:val="28"/>
          <w:szCs w:val="28"/>
        </w:rPr>
        <w:t>ом</w:t>
      </w:r>
      <w:r w:rsidRPr="006B4D28">
        <w:rPr>
          <w:rFonts w:ascii="Times New Roman" w:hAnsi="Times New Roman" w:cs="Times New Roman"/>
          <w:sz w:val="28"/>
          <w:szCs w:val="28"/>
        </w:rPr>
        <w:t xml:space="preserve"> внешнего муниципального финансового контроля </w:t>
      </w:r>
      <w:r w:rsidR="006F5BBA">
        <w:rPr>
          <w:rFonts w:ascii="Times New Roman" w:hAnsi="Times New Roman" w:cs="Times New Roman"/>
          <w:snapToGrid w:val="0"/>
          <w:sz w:val="28"/>
          <w:szCs w:val="28"/>
        </w:rPr>
        <w:t>Контрольно-с</w:t>
      </w:r>
      <w:r w:rsidR="006F5BBA" w:rsidRPr="00117962">
        <w:rPr>
          <w:rFonts w:ascii="Times New Roman" w:hAnsi="Times New Roman" w:cs="Times New Roman"/>
          <w:snapToGrid w:val="0"/>
          <w:sz w:val="28"/>
          <w:szCs w:val="28"/>
        </w:rPr>
        <w:t>четной палаты</w:t>
      </w:r>
      <w:r w:rsidR="006F5BBA">
        <w:rPr>
          <w:rFonts w:ascii="Times New Roman" w:hAnsi="Times New Roman" w:cs="Times New Roman"/>
          <w:snapToGrid w:val="0"/>
          <w:sz w:val="28"/>
          <w:szCs w:val="28"/>
        </w:rPr>
        <w:t xml:space="preserve"> </w:t>
      </w:r>
      <w:r w:rsidR="006F5BBA" w:rsidRPr="006F5BBA">
        <w:rPr>
          <w:rFonts w:ascii="Times New Roman" w:hAnsi="Times New Roman" w:cs="Times New Roman"/>
          <w:snapToGrid w:val="0"/>
          <w:sz w:val="28"/>
          <w:szCs w:val="28"/>
        </w:rPr>
        <w:t xml:space="preserve">района </w:t>
      </w:r>
      <w:r w:rsidR="006F5BBA" w:rsidRPr="006F5BBA">
        <w:rPr>
          <w:rFonts w:ascii="Times New Roman" w:hAnsi="Times New Roman" w:cs="Times New Roman"/>
          <w:bCs/>
          <w:sz w:val="28"/>
          <w:szCs w:val="28"/>
        </w:rPr>
        <w:t>«О</w:t>
      </w:r>
      <w:r w:rsidR="006F5BBA" w:rsidRPr="006F5BBA">
        <w:rPr>
          <w:rFonts w:ascii="Times New Roman" w:hAnsi="Times New Roman" w:cs="Times New Roman"/>
          <w:sz w:val="28"/>
          <w:szCs w:val="28"/>
        </w:rPr>
        <w:t xml:space="preserve"> </w:t>
      </w:r>
      <w:r w:rsidR="006F5BBA" w:rsidRPr="006F5BBA">
        <w:rPr>
          <w:rFonts w:ascii="Times New Roman" w:hAnsi="Times New Roman" w:cs="Times New Roman"/>
          <w:bCs/>
          <w:sz w:val="28"/>
          <w:szCs w:val="28"/>
        </w:rPr>
        <w:t>порядке подготовки, проведения и оформления результатов экспертно-аналитических мероприятий»</w:t>
      </w:r>
      <w:r w:rsidR="006F5BBA" w:rsidRPr="006F5BBA">
        <w:rPr>
          <w:rFonts w:ascii="Times New Roman" w:hAnsi="Times New Roman" w:cs="Times New Roman"/>
          <w:snapToGrid w:val="0"/>
          <w:sz w:val="28"/>
          <w:szCs w:val="28"/>
        </w:rPr>
        <w:t xml:space="preserve"> </w:t>
      </w:r>
    </w:p>
    <w:p w:rsidR="0029403C" w:rsidRPr="00E57E91" w:rsidRDefault="0029403C" w:rsidP="0049574E">
      <w:pPr>
        <w:pStyle w:val="af"/>
        <w:spacing w:before="0" w:beforeAutospacing="0" w:after="0" w:afterAutospacing="0"/>
        <w:ind w:firstLine="709"/>
        <w:jc w:val="both"/>
        <w:rPr>
          <w:sz w:val="28"/>
          <w:szCs w:val="28"/>
        </w:rPr>
      </w:pPr>
      <w:r w:rsidRPr="00E57E91">
        <w:rPr>
          <w:sz w:val="28"/>
          <w:szCs w:val="28"/>
        </w:rPr>
        <w:t>1.</w:t>
      </w:r>
      <w:r w:rsidR="00D81695">
        <w:rPr>
          <w:sz w:val="28"/>
          <w:szCs w:val="28"/>
        </w:rPr>
        <w:t>7</w:t>
      </w:r>
      <w:r w:rsidRPr="00E57E91">
        <w:rPr>
          <w:sz w:val="28"/>
          <w:szCs w:val="28"/>
        </w:rPr>
        <w:t xml:space="preserve">. Решение вопросов, возникающих в ходе проведения аудита в сфере закупок и не урегулированных настоящим Стандартом, осуществляется в соответствии с </w:t>
      </w:r>
      <w:r w:rsidR="00964372">
        <w:rPr>
          <w:sz w:val="28"/>
          <w:szCs w:val="28"/>
        </w:rPr>
        <w:t>приказами</w:t>
      </w:r>
      <w:r w:rsidRPr="00E57E91">
        <w:rPr>
          <w:sz w:val="28"/>
          <w:szCs w:val="28"/>
        </w:rPr>
        <w:t xml:space="preserve"> </w:t>
      </w:r>
      <w:r>
        <w:rPr>
          <w:sz w:val="28"/>
          <w:szCs w:val="28"/>
        </w:rPr>
        <w:t>п</w:t>
      </w:r>
      <w:r w:rsidRPr="00E57E91">
        <w:rPr>
          <w:sz w:val="28"/>
          <w:szCs w:val="28"/>
        </w:rPr>
        <w:t xml:space="preserve">редседателя </w:t>
      </w:r>
      <w:r>
        <w:rPr>
          <w:sz w:val="28"/>
          <w:szCs w:val="28"/>
        </w:rPr>
        <w:t>К</w:t>
      </w:r>
      <w:r w:rsidRPr="00144BAE">
        <w:rPr>
          <w:sz w:val="28"/>
          <w:szCs w:val="28"/>
        </w:rPr>
        <w:t xml:space="preserve">онтрольно-счетной палаты </w:t>
      </w:r>
      <w:r>
        <w:rPr>
          <w:sz w:val="28"/>
          <w:szCs w:val="28"/>
        </w:rPr>
        <w:t>района</w:t>
      </w:r>
      <w:r w:rsidRPr="00E57E91">
        <w:rPr>
          <w:sz w:val="28"/>
          <w:szCs w:val="28"/>
        </w:rPr>
        <w:t xml:space="preserve">. </w:t>
      </w:r>
    </w:p>
    <w:p w:rsidR="002E72EB" w:rsidRDefault="002E72EB" w:rsidP="002E72EB">
      <w:pPr>
        <w:pStyle w:val="aa"/>
        <w:ind w:firstLine="720"/>
        <w:jc w:val="both"/>
        <w:rPr>
          <w:sz w:val="28"/>
          <w:szCs w:val="28"/>
        </w:rPr>
      </w:pPr>
    </w:p>
    <w:p w:rsidR="000D7E9B" w:rsidRDefault="000D7E9B" w:rsidP="002E72EB">
      <w:pPr>
        <w:pStyle w:val="aa"/>
        <w:jc w:val="center"/>
        <w:rPr>
          <w:b/>
          <w:bCs/>
          <w:sz w:val="28"/>
          <w:szCs w:val="28"/>
        </w:rPr>
      </w:pPr>
      <w:r>
        <w:rPr>
          <w:b/>
          <w:bCs/>
          <w:sz w:val="28"/>
          <w:szCs w:val="28"/>
        </w:rPr>
        <w:t>2.</w:t>
      </w:r>
      <w:r w:rsidR="002E72EB">
        <w:rPr>
          <w:b/>
          <w:bCs/>
          <w:sz w:val="28"/>
          <w:szCs w:val="28"/>
        </w:rPr>
        <w:t> </w:t>
      </w:r>
      <w:r>
        <w:rPr>
          <w:b/>
          <w:bCs/>
          <w:sz w:val="28"/>
          <w:szCs w:val="28"/>
        </w:rPr>
        <w:t xml:space="preserve">Содержание аудита </w:t>
      </w:r>
      <w:r w:rsidR="00AA5B9E">
        <w:rPr>
          <w:b/>
          <w:bCs/>
          <w:sz w:val="28"/>
          <w:szCs w:val="28"/>
        </w:rPr>
        <w:t>в сфере закупок</w:t>
      </w:r>
    </w:p>
    <w:p w:rsidR="006749B0" w:rsidRDefault="006749B0" w:rsidP="0029403C">
      <w:pPr>
        <w:pStyle w:val="aa"/>
        <w:ind w:firstLine="709"/>
        <w:jc w:val="both"/>
        <w:rPr>
          <w:b/>
          <w:bCs/>
          <w:sz w:val="28"/>
          <w:szCs w:val="28"/>
        </w:rPr>
      </w:pPr>
    </w:p>
    <w:p w:rsidR="0029403C" w:rsidRPr="00F45A1E" w:rsidRDefault="0029403C" w:rsidP="00964372">
      <w:pPr>
        <w:pStyle w:val="af"/>
        <w:spacing w:before="0" w:beforeAutospacing="0" w:after="0" w:afterAutospacing="0"/>
        <w:ind w:firstLine="709"/>
        <w:jc w:val="both"/>
        <w:rPr>
          <w:sz w:val="28"/>
          <w:szCs w:val="28"/>
        </w:rPr>
      </w:pPr>
      <w:r w:rsidRPr="00F45A1E">
        <w:rPr>
          <w:sz w:val="28"/>
          <w:szCs w:val="28"/>
        </w:rPr>
        <w:t>2.1. Аудит в сфере закупок представляет собой организационную форму экспертно – аналитического мероприятия внешнего муниципального финансового контроля</w:t>
      </w:r>
      <w:r>
        <w:rPr>
          <w:sz w:val="28"/>
          <w:szCs w:val="28"/>
        </w:rPr>
        <w:t>,</w:t>
      </w:r>
      <w:r w:rsidRPr="00F45A1E">
        <w:rPr>
          <w:sz w:val="28"/>
          <w:szCs w:val="28"/>
        </w:rPr>
        <w:t xml:space="preserve"> осуществляемого совокупностью методов, в том числе определ</w:t>
      </w:r>
      <w:r>
        <w:rPr>
          <w:sz w:val="28"/>
          <w:szCs w:val="28"/>
        </w:rPr>
        <w:t>е</w:t>
      </w:r>
      <w:r w:rsidRPr="00F45A1E">
        <w:rPr>
          <w:sz w:val="28"/>
          <w:szCs w:val="28"/>
        </w:rPr>
        <w:t xml:space="preserve">нных статьей 267.1. Бюджетного </w:t>
      </w:r>
      <w:r>
        <w:rPr>
          <w:sz w:val="28"/>
          <w:szCs w:val="28"/>
        </w:rPr>
        <w:t>к</w:t>
      </w:r>
      <w:r w:rsidRPr="00F45A1E">
        <w:rPr>
          <w:sz w:val="28"/>
          <w:szCs w:val="28"/>
        </w:rPr>
        <w:t xml:space="preserve">одекса Российской Федерации. </w:t>
      </w:r>
    </w:p>
    <w:p w:rsidR="0029403C" w:rsidRPr="00F45A1E" w:rsidRDefault="0029403C" w:rsidP="00964372">
      <w:pPr>
        <w:pStyle w:val="af"/>
        <w:spacing w:before="0" w:beforeAutospacing="0" w:after="0" w:afterAutospacing="0"/>
        <w:ind w:firstLine="709"/>
        <w:jc w:val="both"/>
        <w:rPr>
          <w:sz w:val="28"/>
          <w:szCs w:val="28"/>
        </w:rPr>
      </w:pPr>
      <w:r w:rsidRPr="00F45A1E">
        <w:rPr>
          <w:sz w:val="28"/>
          <w:szCs w:val="28"/>
        </w:rPr>
        <w:lastRenderedPageBreak/>
        <w:t>2.2.</w:t>
      </w:r>
      <w:r>
        <w:rPr>
          <w:sz w:val="28"/>
          <w:szCs w:val="28"/>
        </w:rPr>
        <w:t xml:space="preserve"> </w:t>
      </w:r>
      <w:r w:rsidRPr="00F45A1E">
        <w:rPr>
          <w:sz w:val="28"/>
          <w:szCs w:val="28"/>
        </w:rPr>
        <w:t>Цель аудита в сфере закупок – проанализировать и оценить результат</w:t>
      </w:r>
      <w:r>
        <w:rPr>
          <w:sz w:val="28"/>
          <w:szCs w:val="28"/>
        </w:rPr>
        <w:t>ы</w:t>
      </w:r>
      <w:r w:rsidRPr="00F45A1E">
        <w:rPr>
          <w:sz w:val="28"/>
          <w:szCs w:val="28"/>
        </w:rPr>
        <w:t xml:space="preserve"> закупок, достижения целей осуществления закупок, определ</w:t>
      </w:r>
      <w:r w:rsidR="00857E62">
        <w:rPr>
          <w:sz w:val="28"/>
          <w:szCs w:val="28"/>
        </w:rPr>
        <w:t>енных в соответствии со ст.</w:t>
      </w:r>
      <w:r w:rsidR="00EC24C6">
        <w:rPr>
          <w:sz w:val="28"/>
          <w:szCs w:val="28"/>
        </w:rPr>
        <w:t xml:space="preserve"> </w:t>
      </w:r>
      <w:r w:rsidR="00857E62">
        <w:rPr>
          <w:sz w:val="28"/>
          <w:szCs w:val="28"/>
        </w:rPr>
        <w:t xml:space="preserve">98 </w:t>
      </w:r>
      <w:r w:rsidRPr="00F45A1E">
        <w:rPr>
          <w:sz w:val="28"/>
          <w:szCs w:val="28"/>
        </w:rPr>
        <w:t>Федеральн</w:t>
      </w:r>
      <w:r w:rsidR="00857E62">
        <w:rPr>
          <w:sz w:val="28"/>
          <w:szCs w:val="28"/>
        </w:rPr>
        <w:t>ого</w:t>
      </w:r>
      <w:r w:rsidR="00EC0E58">
        <w:rPr>
          <w:sz w:val="28"/>
          <w:szCs w:val="28"/>
        </w:rPr>
        <w:t xml:space="preserve"> </w:t>
      </w:r>
      <w:r w:rsidRPr="00F45A1E">
        <w:rPr>
          <w:sz w:val="28"/>
          <w:szCs w:val="28"/>
        </w:rPr>
        <w:t>закон</w:t>
      </w:r>
      <w:r w:rsidR="00857E62">
        <w:rPr>
          <w:sz w:val="28"/>
          <w:szCs w:val="28"/>
        </w:rPr>
        <w:t>а</w:t>
      </w:r>
      <w:r w:rsidRPr="00F45A1E">
        <w:rPr>
          <w:sz w:val="28"/>
          <w:szCs w:val="28"/>
        </w:rPr>
        <w:t xml:space="preserve"> </w:t>
      </w:r>
      <w:r>
        <w:rPr>
          <w:sz w:val="28"/>
          <w:szCs w:val="28"/>
        </w:rPr>
        <w:t>№ 44-ФЗ</w:t>
      </w:r>
      <w:r w:rsidRPr="00F45A1E">
        <w:rPr>
          <w:sz w:val="28"/>
          <w:szCs w:val="28"/>
        </w:rPr>
        <w:t xml:space="preserve">. </w:t>
      </w:r>
    </w:p>
    <w:p w:rsidR="0029403C" w:rsidRPr="00F45A1E" w:rsidRDefault="0029403C" w:rsidP="00964372">
      <w:pPr>
        <w:pStyle w:val="af"/>
        <w:spacing w:before="0" w:beforeAutospacing="0" w:after="0" w:afterAutospacing="0"/>
        <w:ind w:firstLine="709"/>
        <w:jc w:val="both"/>
        <w:rPr>
          <w:sz w:val="28"/>
          <w:szCs w:val="28"/>
        </w:rPr>
      </w:pPr>
      <w:r w:rsidRPr="00F45A1E">
        <w:rPr>
          <w:sz w:val="28"/>
          <w:szCs w:val="28"/>
        </w:rPr>
        <w:t>2.3.</w:t>
      </w:r>
      <w:r>
        <w:rPr>
          <w:sz w:val="28"/>
          <w:szCs w:val="28"/>
        </w:rPr>
        <w:t xml:space="preserve"> </w:t>
      </w:r>
      <w:r w:rsidRPr="00F45A1E">
        <w:rPr>
          <w:sz w:val="28"/>
          <w:szCs w:val="28"/>
        </w:rPr>
        <w:t xml:space="preserve">Для достижения цели аудита должностные лица </w:t>
      </w:r>
      <w:r>
        <w:rPr>
          <w:sz w:val="28"/>
          <w:szCs w:val="28"/>
        </w:rPr>
        <w:t xml:space="preserve">Контрольно-счетной палаты района </w:t>
      </w:r>
      <w:r w:rsidRPr="007F4D99">
        <w:rPr>
          <w:sz w:val="28"/>
          <w:szCs w:val="28"/>
        </w:rPr>
        <w:t>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r w:rsidRPr="00F45A1E">
        <w:rPr>
          <w:sz w:val="28"/>
          <w:szCs w:val="28"/>
        </w:rPr>
        <w:t xml:space="preserve"> (гражданско-правовым договорам) (далее – контрактам). </w:t>
      </w:r>
    </w:p>
    <w:p w:rsidR="00555031" w:rsidRDefault="0029403C" w:rsidP="00964372">
      <w:pPr>
        <w:spacing w:after="0" w:line="240" w:lineRule="auto"/>
        <w:ind w:firstLine="709"/>
        <w:jc w:val="both"/>
        <w:rPr>
          <w:rFonts w:ascii="Times New Roman" w:hAnsi="Times New Roman" w:cs="Times New Roman"/>
          <w:sz w:val="28"/>
          <w:szCs w:val="28"/>
        </w:rPr>
      </w:pPr>
      <w:r w:rsidRPr="00555031">
        <w:rPr>
          <w:rFonts w:ascii="Times New Roman" w:hAnsi="Times New Roman" w:cs="Times New Roman"/>
          <w:sz w:val="28"/>
          <w:szCs w:val="28"/>
        </w:rPr>
        <w:t xml:space="preserve">2.4. </w:t>
      </w:r>
      <w:r w:rsidR="00555031" w:rsidRPr="00555031">
        <w:rPr>
          <w:rFonts w:ascii="Times New Roman" w:hAnsi="Times New Roman" w:cs="Times New Roman"/>
          <w:sz w:val="28"/>
          <w:szCs w:val="28"/>
        </w:rPr>
        <w:t>В процессе</w:t>
      </w:r>
      <w:r w:rsidR="00555031" w:rsidRPr="006B4D28">
        <w:rPr>
          <w:rFonts w:ascii="Times New Roman" w:hAnsi="Times New Roman" w:cs="Times New Roman"/>
          <w:sz w:val="28"/>
          <w:szCs w:val="28"/>
        </w:rPr>
        <w:t xml:space="preserve"> проведения аудита в сфере закупок проверяются, анализируются и оцениваются:</w:t>
      </w:r>
    </w:p>
    <w:p w:rsidR="00555031" w:rsidRDefault="00555031" w:rsidP="00964372">
      <w:pPr>
        <w:spacing w:after="0" w:line="240" w:lineRule="auto"/>
        <w:ind w:firstLine="709"/>
        <w:jc w:val="both"/>
        <w:rPr>
          <w:rFonts w:ascii="Times New Roman" w:hAnsi="Times New Roman" w:cs="Times New Roman"/>
          <w:sz w:val="28"/>
          <w:szCs w:val="28"/>
        </w:rPr>
      </w:pPr>
      <w:r w:rsidRPr="006B4D28">
        <w:rPr>
          <w:rFonts w:ascii="Times New Roman" w:hAnsi="Times New Roman" w:cs="Times New Roman"/>
          <w:sz w:val="28"/>
          <w:szCs w:val="28"/>
        </w:rPr>
        <w:t>организация и процесс планирования закупок;</w:t>
      </w:r>
    </w:p>
    <w:p w:rsidR="00555031" w:rsidRDefault="00555031" w:rsidP="00964372">
      <w:pPr>
        <w:spacing w:after="0" w:line="240" w:lineRule="auto"/>
        <w:ind w:firstLine="709"/>
        <w:jc w:val="both"/>
        <w:rPr>
          <w:rFonts w:ascii="Times New Roman" w:hAnsi="Times New Roman" w:cs="Times New Roman"/>
          <w:sz w:val="28"/>
          <w:szCs w:val="28"/>
        </w:rPr>
      </w:pPr>
      <w:r w:rsidRPr="006B4D28">
        <w:rPr>
          <w:rFonts w:ascii="Times New Roman" w:hAnsi="Times New Roman" w:cs="Times New Roman"/>
          <w:sz w:val="28"/>
          <w:szCs w:val="28"/>
        </w:rPr>
        <w:t>законность, своевременность, обоснованность, целесообразность расходов на закупки, эффективность и результаты использования бюджетных средств;</w:t>
      </w:r>
    </w:p>
    <w:p w:rsidR="00555031" w:rsidRPr="006B4D28" w:rsidRDefault="00555031" w:rsidP="00964372">
      <w:pPr>
        <w:spacing w:after="0" w:line="240" w:lineRule="auto"/>
        <w:ind w:firstLine="709"/>
        <w:jc w:val="both"/>
        <w:rPr>
          <w:rFonts w:ascii="Times New Roman" w:hAnsi="Times New Roman" w:cs="Times New Roman"/>
          <w:sz w:val="28"/>
          <w:szCs w:val="28"/>
        </w:rPr>
      </w:pPr>
      <w:r w:rsidRPr="006B4D28">
        <w:rPr>
          <w:rFonts w:ascii="Times New Roman" w:hAnsi="Times New Roman" w:cs="Times New Roman"/>
          <w:sz w:val="28"/>
          <w:szCs w:val="28"/>
        </w:rPr>
        <w:t>система контроля в сфере закупок, осуществляемого заказчиком.</w:t>
      </w:r>
    </w:p>
    <w:p w:rsidR="0029403C" w:rsidRPr="002C225C" w:rsidRDefault="0029403C" w:rsidP="00964372">
      <w:pPr>
        <w:pStyle w:val="af"/>
        <w:spacing w:before="0" w:beforeAutospacing="0" w:after="0" w:afterAutospacing="0"/>
        <w:ind w:firstLine="709"/>
        <w:jc w:val="both"/>
        <w:rPr>
          <w:sz w:val="28"/>
          <w:szCs w:val="28"/>
        </w:rPr>
      </w:pPr>
      <w:r w:rsidRPr="002C225C">
        <w:rPr>
          <w:bCs/>
          <w:sz w:val="28"/>
          <w:szCs w:val="28"/>
        </w:rPr>
        <w:t>2.</w:t>
      </w:r>
      <w:r w:rsidR="00555031">
        <w:rPr>
          <w:bCs/>
          <w:sz w:val="28"/>
          <w:szCs w:val="28"/>
        </w:rPr>
        <w:t>5</w:t>
      </w:r>
      <w:r w:rsidRPr="002C225C">
        <w:rPr>
          <w:bCs/>
          <w:sz w:val="28"/>
          <w:szCs w:val="28"/>
        </w:rPr>
        <w:t>. </w:t>
      </w:r>
      <w:r>
        <w:rPr>
          <w:bCs/>
          <w:sz w:val="28"/>
          <w:szCs w:val="28"/>
        </w:rPr>
        <w:t>Аудит в сфере закупок</w:t>
      </w:r>
      <w:r>
        <w:rPr>
          <w:sz w:val="28"/>
          <w:szCs w:val="28"/>
        </w:rPr>
        <w:t xml:space="preserve"> должен</w:t>
      </w:r>
      <w:r w:rsidRPr="002C225C">
        <w:rPr>
          <w:sz w:val="28"/>
          <w:szCs w:val="28"/>
        </w:rPr>
        <w:t xml:space="preserve"> быть:</w:t>
      </w:r>
    </w:p>
    <w:p w:rsidR="0029403C" w:rsidRPr="002C225C" w:rsidRDefault="0029403C" w:rsidP="00964372">
      <w:pPr>
        <w:pStyle w:val="af"/>
        <w:spacing w:before="0" w:beforeAutospacing="0" w:after="0" w:afterAutospacing="0"/>
        <w:ind w:firstLine="709"/>
        <w:jc w:val="both"/>
        <w:rPr>
          <w:sz w:val="28"/>
          <w:szCs w:val="28"/>
        </w:rPr>
      </w:pPr>
      <w:r w:rsidRPr="002C225C">
        <w:rPr>
          <w:sz w:val="28"/>
          <w:szCs w:val="28"/>
        </w:rPr>
        <w:t>объективным - осуществляться с использованием обоснованных фактических документальных данных, полученных в установленном порядке, и обеспечивать полную и достоверную информацию по предмету мероприятия;</w:t>
      </w:r>
    </w:p>
    <w:p w:rsidR="0029403C" w:rsidRPr="002C225C" w:rsidRDefault="0029403C" w:rsidP="0029403C">
      <w:pPr>
        <w:pStyle w:val="af"/>
        <w:spacing w:before="0" w:beforeAutospacing="0" w:after="0" w:afterAutospacing="0"/>
        <w:ind w:firstLine="709"/>
        <w:jc w:val="both"/>
        <w:rPr>
          <w:sz w:val="28"/>
          <w:szCs w:val="28"/>
        </w:rPr>
      </w:pPr>
      <w:r w:rsidRPr="002C225C">
        <w:rPr>
          <w:sz w:val="28"/>
          <w:szCs w:val="28"/>
        </w:rPr>
        <w:t>системным - представлять собой комплекс экспертно-аналитических действий, взаимоувязанных по срокам, охвату вопросов, анализируемым показателям, приемам и методам;</w:t>
      </w:r>
    </w:p>
    <w:p w:rsidR="0029403C" w:rsidRPr="002C225C" w:rsidRDefault="0029403C" w:rsidP="0029403C">
      <w:pPr>
        <w:pStyle w:val="af"/>
        <w:spacing w:before="0" w:beforeAutospacing="0" w:after="0" w:afterAutospacing="0"/>
        <w:ind w:firstLine="709"/>
        <w:jc w:val="both"/>
        <w:rPr>
          <w:sz w:val="28"/>
          <w:szCs w:val="28"/>
        </w:rPr>
      </w:pPr>
      <w:r w:rsidRPr="002C225C">
        <w:rPr>
          <w:sz w:val="28"/>
          <w:szCs w:val="28"/>
        </w:rPr>
        <w:t>результативным – организация мероприятия должна обеспечивать возможность подготовки выводов, предложений и рекомендаций по предмету мероприятия.</w:t>
      </w:r>
    </w:p>
    <w:p w:rsidR="0029403C" w:rsidRDefault="0029403C" w:rsidP="0029403C">
      <w:pPr>
        <w:pStyle w:val="af"/>
        <w:spacing w:before="0" w:beforeAutospacing="0" w:after="0" w:afterAutospacing="0"/>
        <w:ind w:firstLine="709"/>
        <w:jc w:val="both"/>
        <w:rPr>
          <w:sz w:val="28"/>
          <w:szCs w:val="28"/>
        </w:rPr>
      </w:pPr>
      <w:r w:rsidRPr="002C225C">
        <w:rPr>
          <w:sz w:val="28"/>
          <w:szCs w:val="28"/>
        </w:rPr>
        <w:t>2.</w:t>
      </w:r>
      <w:r w:rsidR="00555031">
        <w:rPr>
          <w:sz w:val="28"/>
          <w:szCs w:val="28"/>
        </w:rPr>
        <w:t>6</w:t>
      </w:r>
      <w:r w:rsidRPr="002C225C">
        <w:rPr>
          <w:sz w:val="28"/>
          <w:szCs w:val="28"/>
        </w:rPr>
        <w:t xml:space="preserve">. При проведении </w:t>
      </w:r>
      <w:r>
        <w:rPr>
          <w:sz w:val="28"/>
          <w:szCs w:val="28"/>
        </w:rPr>
        <w:t>аудита в сфере закупок</w:t>
      </w:r>
      <w:r w:rsidRPr="002C225C">
        <w:rPr>
          <w:sz w:val="28"/>
          <w:szCs w:val="28"/>
        </w:rPr>
        <w:t xml:space="preserve"> могут использоваться мониторинг, экспертиза, обследование, анализ и другие </w:t>
      </w:r>
      <w:r>
        <w:rPr>
          <w:sz w:val="28"/>
          <w:szCs w:val="28"/>
        </w:rPr>
        <w:t>методы</w:t>
      </w:r>
      <w:r w:rsidRPr="002C225C">
        <w:rPr>
          <w:sz w:val="28"/>
          <w:szCs w:val="28"/>
        </w:rPr>
        <w:t xml:space="preserve"> экспертно-аналитической деятельности.</w:t>
      </w:r>
    </w:p>
    <w:p w:rsidR="00E22B06" w:rsidRDefault="00E22B06" w:rsidP="0029403C">
      <w:pPr>
        <w:pStyle w:val="af"/>
        <w:spacing w:before="0" w:beforeAutospacing="0" w:after="0" w:afterAutospacing="0"/>
        <w:ind w:firstLine="709"/>
        <w:jc w:val="both"/>
        <w:rPr>
          <w:sz w:val="28"/>
          <w:szCs w:val="28"/>
        </w:rPr>
      </w:pPr>
    </w:p>
    <w:p w:rsidR="00E22B06" w:rsidRPr="00E22B06" w:rsidRDefault="00E22B06" w:rsidP="00E22B06">
      <w:pPr>
        <w:widowControl w:val="0"/>
        <w:autoSpaceDE w:val="0"/>
        <w:autoSpaceDN w:val="0"/>
        <w:adjustRightInd w:val="0"/>
        <w:spacing w:after="0" w:line="240" w:lineRule="auto"/>
        <w:ind w:firstLine="709"/>
        <w:jc w:val="center"/>
        <w:rPr>
          <w:rFonts w:ascii="Times New Roman" w:hAnsi="Times New Roman" w:cs="Times New Roman"/>
          <w:bCs/>
          <w:spacing w:val="-1"/>
          <w:sz w:val="28"/>
          <w:szCs w:val="28"/>
        </w:rPr>
      </w:pPr>
      <w:r w:rsidRPr="00E22B06">
        <w:rPr>
          <w:rFonts w:ascii="Times New Roman" w:hAnsi="Times New Roman" w:cs="Times New Roman"/>
          <w:b/>
          <w:bCs/>
          <w:spacing w:val="-1"/>
          <w:sz w:val="28"/>
          <w:szCs w:val="28"/>
        </w:rPr>
        <w:t>3. Предмет и объекты аудита в сфере закупок</w:t>
      </w:r>
    </w:p>
    <w:p w:rsidR="00E22B06" w:rsidRP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p>
    <w:p w:rsidR="00E22B06" w:rsidRP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r w:rsidRPr="00E22B06">
        <w:rPr>
          <w:rFonts w:ascii="Times New Roman" w:hAnsi="Times New Roman" w:cs="Times New Roman"/>
          <w:bCs/>
          <w:spacing w:val="-1"/>
          <w:sz w:val="28"/>
          <w:szCs w:val="28"/>
        </w:rPr>
        <w:t xml:space="preserve">3.1. Предметом аудита в сфере закупок являются: </w:t>
      </w:r>
    </w:p>
    <w:p w:rsidR="00E22B06" w:rsidRP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r w:rsidRPr="00E22B06">
        <w:rPr>
          <w:rFonts w:ascii="Times New Roman" w:hAnsi="Times New Roman" w:cs="Times New Roman"/>
          <w:bCs/>
          <w:spacing w:val="-1"/>
          <w:sz w:val="28"/>
          <w:szCs w:val="28"/>
        </w:rPr>
        <w:t xml:space="preserve">документы планирования закупок товаров, работ, услуг; </w:t>
      </w:r>
    </w:p>
    <w:p w:rsidR="00E22B06" w:rsidRP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r w:rsidRPr="00E22B06">
        <w:rPr>
          <w:rFonts w:ascii="Times New Roman" w:hAnsi="Times New Roman" w:cs="Times New Roman"/>
          <w:bCs/>
          <w:spacing w:val="-1"/>
          <w:sz w:val="28"/>
          <w:szCs w:val="28"/>
        </w:rPr>
        <w:t>документы, регламентирующие определение поставщиков (подрядчиков, исполнителей);</w:t>
      </w:r>
    </w:p>
    <w:p w:rsidR="00E22B06" w:rsidRP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r w:rsidRPr="00E22B06">
        <w:rPr>
          <w:rFonts w:ascii="Times New Roman" w:hAnsi="Times New Roman" w:cs="Times New Roman"/>
          <w:bCs/>
          <w:spacing w:val="-1"/>
          <w:sz w:val="28"/>
          <w:szCs w:val="28"/>
        </w:rPr>
        <w:t xml:space="preserve">гражданско-правовые договоры (контракты), предметом которых являются поставка товара, выполнение работы, оказание услуги, от имени </w:t>
      </w:r>
      <w:r>
        <w:rPr>
          <w:rFonts w:ascii="Times New Roman" w:hAnsi="Times New Roman" w:cs="Times New Roman"/>
          <w:bCs/>
          <w:spacing w:val="-1"/>
          <w:sz w:val="28"/>
          <w:szCs w:val="28"/>
        </w:rPr>
        <w:t>муниципального образования Нижневартовский район</w:t>
      </w:r>
      <w:r w:rsidRPr="00E22B06">
        <w:rPr>
          <w:rFonts w:ascii="Times New Roman" w:hAnsi="Times New Roman" w:cs="Times New Roman"/>
          <w:bCs/>
          <w:spacing w:val="-1"/>
          <w:sz w:val="28"/>
          <w:szCs w:val="28"/>
        </w:rPr>
        <w:t xml:space="preserve">, а также бюджетным учреждением либо иным юридическим лицом в соответствии с частями 1, 4 и 5 статьи 15 Федерального закона </w:t>
      </w:r>
      <w:r w:rsidRPr="00E22B06">
        <w:rPr>
          <w:rFonts w:ascii="Times New Roman" w:hAnsi="Times New Roman" w:cs="Times New Roman"/>
          <w:sz w:val="28"/>
          <w:szCs w:val="28"/>
        </w:rPr>
        <w:t>№ 44-ФЗ</w:t>
      </w:r>
      <w:r w:rsidRPr="00E22B06">
        <w:rPr>
          <w:rFonts w:ascii="Times New Roman" w:hAnsi="Times New Roman" w:cs="Times New Roman"/>
          <w:bCs/>
          <w:spacing w:val="-1"/>
          <w:sz w:val="28"/>
          <w:szCs w:val="28"/>
        </w:rPr>
        <w:t xml:space="preserve">; </w:t>
      </w:r>
    </w:p>
    <w:p w:rsidR="00E22B06" w:rsidRP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r w:rsidRPr="00E22B06">
        <w:rPr>
          <w:rFonts w:ascii="Times New Roman" w:hAnsi="Times New Roman" w:cs="Times New Roman"/>
          <w:bCs/>
          <w:spacing w:val="-1"/>
          <w:sz w:val="28"/>
          <w:szCs w:val="28"/>
        </w:rPr>
        <w:t xml:space="preserve">документы, подтверждающие исполнение контрактов; </w:t>
      </w:r>
    </w:p>
    <w:p w:rsidR="00E22B06" w:rsidRP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r w:rsidRPr="00E22B06">
        <w:rPr>
          <w:rFonts w:ascii="Times New Roman" w:hAnsi="Times New Roman" w:cs="Times New Roman"/>
          <w:bCs/>
          <w:spacing w:val="-1"/>
          <w:sz w:val="28"/>
          <w:szCs w:val="28"/>
        </w:rPr>
        <w:t xml:space="preserve">заявки заказчиков, муниципальных заказчиков, заявки участников закупки; </w:t>
      </w:r>
    </w:p>
    <w:p w:rsidR="00E22B06" w:rsidRP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r w:rsidRPr="00E22B06">
        <w:rPr>
          <w:rFonts w:ascii="Times New Roman" w:hAnsi="Times New Roman" w:cs="Times New Roman"/>
          <w:bCs/>
          <w:spacing w:val="-1"/>
          <w:sz w:val="28"/>
          <w:szCs w:val="28"/>
        </w:rPr>
        <w:t>протоколы, составленные по результатам</w:t>
      </w:r>
      <w:r>
        <w:rPr>
          <w:rFonts w:ascii="Times New Roman" w:hAnsi="Times New Roman" w:cs="Times New Roman"/>
          <w:bCs/>
          <w:spacing w:val="-1"/>
          <w:sz w:val="28"/>
          <w:szCs w:val="28"/>
        </w:rPr>
        <w:t xml:space="preserve"> закупок товаров, работ, услуг;</w:t>
      </w:r>
    </w:p>
    <w:p w:rsidR="00E22B06" w:rsidRP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r w:rsidRPr="00E22B06">
        <w:rPr>
          <w:rFonts w:ascii="Times New Roman" w:hAnsi="Times New Roman" w:cs="Times New Roman"/>
          <w:bCs/>
          <w:spacing w:val="-1"/>
          <w:sz w:val="28"/>
          <w:szCs w:val="28"/>
        </w:rPr>
        <w:t xml:space="preserve">реестры договоров (контрактов), заключенных заказчиками; </w:t>
      </w:r>
    </w:p>
    <w:p w:rsidR="00E22B06" w:rsidRDefault="00E22B06" w:rsidP="00E22B06">
      <w:pPr>
        <w:widowControl w:val="0"/>
        <w:autoSpaceDE w:val="0"/>
        <w:autoSpaceDN w:val="0"/>
        <w:adjustRightInd w:val="0"/>
        <w:spacing w:after="0" w:line="240" w:lineRule="auto"/>
        <w:ind w:firstLine="709"/>
        <w:jc w:val="both"/>
        <w:rPr>
          <w:rFonts w:ascii="Times New Roman" w:hAnsi="Times New Roman" w:cs="Times New Roman"/>
          <w:bCs/>
          <w:spacing w:val="-1"/>
          <w:sz w:val="28"/>
          <w:szCs w:val="28"/>
        </w:rPr>
      </w:pPr>
      <w:r w:rsidRPr="00E22B06">
        <w:rPr>
          <w:rFonts w:ascii="Times New Roman" w:hAnsi="Times New Roman" w:cs="Times New Roman"/>
          <w:bCs/>
          <w:spacing w:val="-1"/>
          <w:sz w:val="28"/>
          <w:szCs w:val="28"/>
        </w:rPr>
        <w:lastRenderedPageBreak/>
        <w:t xml:space="preserve">информация, размещённая в единой информационной системе в сфере закупок, указанная в части 3 статьи 4 Федерального закона </w:t>
      </w:r>
      <w:r w:rsidRPr="00E22B06">
        <w:rPr>
          <w:rFonts w:ascii="Times New Roman" w:hAnsi="Times New Roman" w:cs="Times New Roman"/>
          <w:sz w:val="28"/>
          <w:szCs w:val="28"/>
        </w:rPr>
        <w:t>№ 44-ФЗ</w:t>
      </w:r>
      <w:r w:rsidRPr="00E22B06">
        <w:rPr>
          <w:rFonts w:ascii="Times New Roman" w:hAnsi="Times New Roman" w:cs="Times New Roman"/>
          <w:bCs/>
          <w:spacing w:val="-1"/>
          <w:sz w:val="28"/>
          <w:szCs w:val="28"/>
        </w:rPr>
        <w:t>, с использованием официального сайта www.zakupki.gov.ru в информационно-телекоммуникационной сети "Интернет", а также</w:t>
      </w:r>
      <w:r>
        <w:rPr>
          <w:rFonts w:ascii="Times New Roman" w:hAnsi="Times New Roman" w:cs="Times New Roman"/>
          <w:bCs/>
          <w:spacing w:val="-1"/>
          <w:sz w:val="28"/>
          <w:szCs w:val="28"/>
        </w:rPr>
        <w:t xml:space="preserve"> других информационных системах;</w:t>
      </w:r>
    </w:p>
    <w:p w:rsidR="00E22B06" w:rsidRPr="00E57E91" w:rsidRDefault="00E22B06" w:rsidP="00E22B06">
      <w:pPr>
        <w:pStyle w:val="af"/>
        <w:spacing w:before="0" w:beforeAutospacing="0" w:after="0" w:afterAutospacing="0"/>
        <w:ind w:firstLine="709"/>
        <w:jc w:val="both"/>
        <w:rPr>
          <w:sz w:val="28"/>
          <w:szCs w:val="28"/>
        </w:rPr>
      </w:pPr>
      <w:r w:rsidRPr="00E57E91">
        <w:rPr>
          <w:sz w:val="28"/>
          <w:szCs w:val="28"/>
        </w:rPr>
        <w:t xml:space="preserve">иные вопросы в сфере внешнего муниципального финансового контроля, установленные федеральными законами, законами </w:t>
      </w:r>
      <w:r>
        <w:rPr>
          <w:sz w:val="28"/>
          <w:szCs w:val="28"/>
        </w:rPr>
        <w:t>Ханты-Мансийского автономного округа - Югры</w:t>
      </w:r>
      <w:r w:rsidRPr="00E57E91">
        <w:rPr>
          <w:sz w:val="28"/>
          <w:szCs w:val="28"/>
        </w:rPr>
        <w:t xml:space="preserve">, </w:t>
      </w:r>
      <w:r>
        <w:rPr>
          <w:sz w:val="28"/>
          <w:szCs w:val="28"/>
        </w:rPr>
        <w:t>У</w:t>
      </w:r>
      <w:r w:rsidRPr="00E57E91">
        <w:rPr>
          <w:sz w:val="28"/>
          <w:szCs w:val="28"/>
        </w:rPr>
        <w:t xml:space="preserve">ставом </w:t>
      </w:r>
      <w:r>
        <w:rPr>
          <w:sz w:val="28"/>
          <w:szCs w:val="28"/>
        </w:rPr>
        <w:t xml:space="preserve">Нижневартовского района </w:t>
      </w:r>
      <w:r w:rsidRPr="00E57E91">
        <w:rPr>
          <w:sz w:val="28"/>
          <w:szCs w:val="28"/>
        </w:rPr>
        <w:t xml:space="preserve">и нормативными правовыми актами муниципального образования </w:t>
      </w:r>
      <w:r>
        <w:rPr>
          <w:sz w:val="28"/>
          <w:szCs w:val="28"/>
        </w:rPr>
        <w:t>Нижневартовский район,</w:t>
      </w:r>
      <w:r w:rsidRPr="00E57E91">
        <w:rPr>
          <w:sz w:val="28"/>
          <w:szCs w:val="28"/>
        </w:rPr>
        <w:t xml:space="preserve"> относящиеся к полномочиям </w:t>
      </w:r>
      <w:r>
        <w:rPr>
          <w:sz w:val="28"/>
          <w:szCs w:val="28"/>
        </w:rPr>
        <w:t>Контрольно-счетной палаты района</w:t>
      </w:r>
      <w:r w:rsidRPr="00E57E91">
        <w:rPr>
          <w:sz w:val="28"/>
          <w:szCs w:val="28"/>
        </w:rPr>
        <w:t xml:space="preserve">. </w:t>
      </w:r>
    </w:p>
    <w:p w:rsidR="00E22B06" w:rsidRPr="00E57E91" w:rsidRDefault="00E22B06" w:rsidP="00E22B06">
      <w:pPr>
        <w:pStyle w:val="af"/>
        <w:spacing w:before="0" w:beforeAutospacing="0" w:after="0" w:afterAutospacing="0"/>
        <w:ind w:firstLine="709"/>
        <w:jc w:val="both"/>
        <w:rPr>
          <w:sz w:val="28"/>
          <w:szCs w:val="28"/>
        </w:rPr>
      </w:pPr>
      <w:r w:rsidRPr="00E22B06">
        <w:rPr>
          <w:bCs/>
          <w:spacing w:val="-1"/>
          <w:sz w:val="28"/>
          <w:szCs w:val="28"/>
        </w:rPr>
        <w:t>3.2.</w:t>
      </w:r>
      <w:r w:rsidRPr="00E22B06">
        <w:rPr>
          <w:bCs/>
          <w:sz w:val="28"/>
          <w:szCs w:val="28"/>
        </w:rPr>
        <w:t> </w:t>
      </w:r>
      <w:r w:rsidRPr="00E57E91">
        <w:rPr>
          <w:sz w:val="28"/>
          <w:szCs w:val="28"/>
        </w:rPr>
        <w:t xml:space="preserve">Объектами аудита в сфере закупок являются: </w:t>
      </w:r>
    </w:p>
    <w:p w:rsidR="00E22B06" w:rsidRPr="00E57E91" w:rsidRDefault="00E22B06" w:rsidP="00E22B06">
      <w:pPr>
        <w:pStyle w:val="af"/>
        <w:spacing w:before="0" w:beforeAutospacing="0" w:after="0" w:afterAutospacing="0"/>
        <w:ind w:firstLine="709"/>
        <w:jc w:val="both"/>
        <w:rPr>
          <w:sz w:val="28"/>
          <w:szCs w:val="28"/>
        </w:rPr>
      </w:pPr>
      <w:r w:rsidRPr="00E57E91">
        <w:rPr>
          <w:sz w:val="28"/>
          <w:szCs w:val="28"/>
        </w:rPr>
        <w:t xml:space="preserve">муниципальные органы, муниципальные казенные учреждения, действующие от имени муниципального образования </w:t>
      </w:r>
      <w:r>
        <w:rPr>
          <w:sz w:val="28"/>
          <w:szCs w:val="28"/>
        </w:rPr>
        <w:t>Нижневартовский район</w:t>
      </w:r>
      <w:r w:rsidRPr="00E57E91">
        <w:rPr>
          <w:sz w:val="28"/>
          <w:szCs w:val="28"/>
        </w:rPr>
        <w:t xml:space="preserve">,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w:t>
      </w:r>
    </w:p>
    <w:p w:rsidR="00E22B06" w:rsidRPr="00E57E91" w:rsidRDefault="00E22B06" w:rsidP="00E22B06">
      <w:pPr>
        <w:pStyle w:val="af"/>
        <w:spacing w:before="0" w:beforeAutospacing="0" w:after="0" w:afterAutospacing="0"/>
        <w:ind w:firstLine="709"/>
        <w:jc w:val="both"/>
        <w:rPr>
          <w:sz w:val="28"/>
          <w:szCs w:val="28"/>
        </w:rPr>
      </w:pPr>
      <w:r w:rsidRPr="00E57E91">
        <w:rPr>
          <w:sz w:val="28"/>
          <w:szCs w:val="28"/>
        </w:rPr>
        <w:t>бюджетные, автономные учреждения, муниципальные унитарные предприятия и иные юридические лица, определённые в статье 15 Фед</w:t>
      </w:r>
      <w:r>
        <w:rPr>
          <w:sz w:val="28"/>
          <w:szCs w:val="28"/>
        </w:rPr>
        <w:t>ерального закона № 44-ФЗ и</w:t>
      </w:r>
      <w:r w:rsidRPr="00E57E91">
        <w:rPr>
          <w:sz w:val="28"/>
          <w:szCs w:val="28"/>
        </w:rPr>
        <w:t xml:space="preserve"> осуществляющие закупки, в том числе с учётом положений статьи 266.1. Бюджетного Кодекса Российской Федерации. </w:t>
      </w:r>
    </w:p>
    <w:p w:rsidR="002E72EB" w:rsidRDefault="002E72EB" w:rsidP="00E22B06">
      <w:pPr>
        <w:widowControl w:val="0"/>
        <w:autoSpaceDE w:val="0"/>
        <w:autoSpaceDN w:val="0"/>
        <w:adjustRightInd w:val="0"/>
        <w:spacing w:after="0" w:line="240" w:lineRule="auto"/>
        <w:ind w:firstLine="709"/>
        <w:jc w:val="both"/>
        <w:rPr>
          <w:sz w:val="28"/>
          <w:szCs w:val="28"/>
        </w:rPr>
      </w:pPr>
    </w:p>
    <w:p w:rsidR="009330D8" w:rsidRPr="009330D8" w:rsidRDefault="009330D8" w:rsidP="00593D85">
      <w:pPr>
        <w:spacing w:after="0" w:line="240" w:lineRule="auto"/>
        <w:ind w:firstLine="709"/>
        <w:jc w:val="center"/>
        <w:rPr>
          <w:rFonts w:ascii="Times New Roman" w:hAnsi="Times New Roman" w:cs="Times New Roman"/>
          <w:b/>
          <w:bCs/>
          <w:snapToGrid w:val="0"/>
          <w:sz w:val="28"/>
          <w:szCs w:val="28"/>
        </w:rPr>
      </w:pPr>
      <w:r w:rsidRPr="009330D8">
        <w:rPr>
          <w:rFonts w:ascii="Times New Roman" w:hAnsi="Times New Roman" w:cs="Times New Roman"/>
          <w:b/>
          <w:bCs/>
          <w:snapToGrid w:val="0"/>
          <w:sz w:val="28"/>
          <w:szCs w:val="28"/>
        </w:rPr>
        <w:t>4. Этапы и процедуры организации аудита в сфере закупок</w:t>
      </w:r>
    </w:p>
    <w:p w:rsidR="009330D8" w:rsidRPr="009330D8" w:rsidRDefault="009330D8" w:rsidP="009330D8">
      <w:pPr>
        <w:spacing w:after="0" w:line="240" w:lineRule="auto"/>
        <w:ind w:firstLine="709"/>
        <w:jc w:val="both"/>
        <w:rPr>
          <w:rFonts w:ascii="Times New Roman" w:hAnsi="Times New Roman" w:cs="Times New Roman"/>
          <w:snapToGrid w:val="0"/>
          <w:sz w:val="28"/>
          <w:szCs w:val="28"/>
        </w:rPr>
      </w:pPr>
    </w:p>
    <w:p w:rsidR="009330D8" w:rsidRPr="009330D8" w:rsidRDefault="009330D8" w:rsidP="00010D0B">
      <w:pPr>
        <w:spacing w:after="0" w:line="240" w:lineRule="auto"/>
        <w:ind w:firstLine="709"/>
        <w:jc w:val="both"/>
        <w:rPr>
          <w:rFonts w:ascii="Times New Roman" w:hAnsi="Times New Roman" w:cs="Times New Roman"/>
          <w:snapToGrid w:val="0"/>
          <w:sz w:val="28"/>
          <w:szCs w:val="28"/>
        </w:rPr>
      </w:pPr>
      <w:r w:rsidRPr="009330D8">
        <w:rPr>
          <w:rFonts w:ascii="Times New Roman" w:hAnsi="Times New Roman" w:cs="Times New Roman"/>
          <w:snapToGrid w:val="0"/>
          <w:sz w:val="28"/>
          <w:szCs w:val="28"/>
        </w:rPr>
        <w:t xml:space="preserve">4.1. Аудит в сфере закупок проводится на основании </w:t>
      </w:r>
      <w:r w:rsidR="00593D85">
        <w:rPr>
          <w:rFonts w:ascii="Times New Roman" w:hAnsi="Times New Roman" w:cs="Times New Roman"/>
          <w:snapToGrid w:val="0"/>
          <w:sz w:val="28"/>
          <w:szCs w:val="28"/>
        </w:rPr>
        <w:t xml:space="preserve">годового </w:t>
      </w:r>
      <w:r w:rsidRPr="009330D8">
        <w:rPr>
          <w:rFonts w:ascii="Times New Roman" w:hAnsi="Times New Roman" w:cs="Times New Roman"/>
          <w:sz w:val="28"/>
          <w:szCs w:val="28"/>
        </w:rPr>
        <w:t xml:space="preserve">плана работы </w:t>
      </w:r>
      <w:r w:rsidR="00593D85">
        <w:rPr>
          <w:rFonts w:ascii="Times New Roman" w:hAnsi="Times New Roman" w:cs="Times New Roman"/>
          <w:sz w:val="28"/>
          <w:szCs w:val="28"/>
        </w:rPr>
        <w:t>К</w:t>
      </w:r>
      <w:r w:rsidRPr="009330D8">
        <w:rPr>
          <w:rFonts w:ascii="Times New Roman" w:hAnsi="Times New Roman" w:cs="Times New Roman"/>
          <w:sz w:val="28"/>
          <w:szCs w:val="28"/>
        </w:rPr>
        <w:t>онтрольно-счетной палаты</w:t>
      </w:r>
      <w:r w:rsidR="00593D85">
        <w:rPr>
          <w:rFonts w:ascii="Times New Roman" w:hAnsi="Times New Roman" w:cs="Times New Roman"/>
          <w:sz w:val="28"/>
          <w:szCs w:val="28"/>
        </w:rPr>
        <w:t xml:space="preserve"> района</w:t>
      </w:r>
      <w:r w:rsidRPr="009330D8">
        <w:rPr>
          <w:rFonts w:ascii="Times New Roman" w:hAnsi="Times New Roman" w:cs="Times New Roman"/>
          <w:sz w:val="28"/>
          <w:szCs w:val="28"/>
        </w:rPr>
        <w:t>.</w:t>
      </w:r>
      <w:r w:rsidR="00593D85">
        <w:rPr>
          <w:rFonts w:ascii="Times New Roman" w:hAnsi="Times New Roman" w:cs="Times New Roman"/>
          <w:sz w:val="28"/>
          <w:szCs w:val="28"/>
        </w:rPr>
        <w:t xml:space="preserve"> </w:t>
      </w:r>
      <w:r w:rsidRPr="009330D8">
        <w:rPr>
          <w:rFonts w:ascii="Times New Roman" w:hAnsi="Times New Roman" w:cs="Times New Roman"/>
          <w:snapToGrid w:val="0"/>
          <w:sz w:val="28"/>
          <w:szCs w:val="28"/>
        </w:rPr>
        <w:t xml:space="preserve">Сроки проведения аудита в сфере закупок определяются </w:t>
      </w:r>
      <w:r w:rsidR="00010D0B">
        <w:rPr>
          <w:rFonts w:ascii="Times New Roman" w:hAnsi="Times New Roman" w:cs="Times New Roman"/>
          <w:snapToGrid w:val="0"/>
          <w:sz w:val="28"/>
          <w:szCs w:val="28"/>
        </w:rPr>
        <w:t>приказом председателя К</w:t>
      </w:r>
      <w:r w:rsidR="00010D0B" w:rsidRPr="009330D8">
        <w:rPr>
          <w:rFonts w:ascii="Times New Roman" w:hAnsi="Times New Roman" w:cs="Times New Roman"/>
          <w:snapToGrid w:val="0"/>
          <w:sz w:val="28"/>
          <w:szCs w:val="28"/>
        </w:rPr>
        <w:t xml:space="preserve">онтрольно-счетной палаты </w:t>
      </w:r>
      <w:r w:rsidR="00010D0B">
        <w:rPr>
          <w:rFonts w:ascii="Times New Roman" w:hAnsi="Times New Roman" w:cs="Times New Roman"/>
          <w:snapToGrid w:val="0"/>
          <w:sz w:val="28"/>
          <w:szCs w:val="28"/>
        </w:rPr>
        <w:t xml:space="preserve">района </w:t>
      </w:r>
      <w:r w:rsidRPr="009330D8">
        <w:rPr>
          <w:rFonts w:ascii="Times New Roman" w:hAnsi="Times New Roman" w:cs="Times New Roman"/>
          <w:snapToGrid w:val="0"/>
          <w:sz w:val="28"/>
          <w:szCs w:val="28"/>
        </w:rPr>
        <w:t xml:space="preserve">в соответствии с </w:t>
      </w:r>
      <w:r w:rsidR="00593D85">
        <w:rPr>
          <w:rFonts w:ascii="Times New Roman" w:hAnsi="Times New Roman" w:cs="Times New Roman"/>
          <w:snapToGrid w:val="0"/>
          <w:sz w:val="28"/>
          <w:szCs w:val="28"/>
        </w:rPr>
        <w:t>регламентом</w:t>
      </w:r>
      <w:r w:rsidRPr="009330D8">
        <w:rPr>
          <w:rFonts w:ascii="Times New Roman" w:hAnsi="Times New Roman" w:cs="Times New Roman"/>
          <w:snapToGrid w:val="0"/>
          <w:sz w:val="28"/>
          <w:szCs w:val="28"/>
        </w:rPr>
        <w:t xml:space="preserve"> </w:t>
      </w:r>
      <w:r w:rsidR="00593D85">
        <w:rPr>
          <w:rFonts w:ascii="Times New Roman" w:hAnsi="Times New Roman" w:cs="Times New Roman"/>
          <w:snapToGrid w:val="0"/>
          <w:sz w:val="28"/>
          <w:szCs w:val="28"/>
        </w:rPr>
        <w:t>К</w:t>
      </w:r>
      <w:r w:rsidRPr="009330D8">
        <w:rPr>
          <w:rFonts w:ascii="Times New Roman" w:hAnsi="Times New Roman" w:cs="Times New Roman"/>
          <w:snapToGrid w:val="0"/>
          <w:sz w:val="28"/>
          <w:szCs w:val="28"/>
        </w:rPr>
        <w:t xml:space="preserve">онтрольно-счетной палаты </w:t>
      </w:r>
      <w:r w:rsidR="00010D0B">
        <w:rPr>
          <w:rFonts w:ascii="Times New Roman" w:hAnsi="Times New Roman" w:cs="Times New Roman"/>
          <w:snapToGrid w:val="0"/>
          <w:sz w:val="28"/>
          <w:szCs w:val="28"/>
        </w:rPr>
        <w:t>района</w:t>
      </w:r>
      <w:r w:rsidRPr="009330D8">
        <w:rPr>
          <w:rFonts w:ascii="Times New Roman" w:hAnsi="Times New Roman" w:cs="Times New Roman"/>
          <w:snapToGrid w:val="0"/>
          <w:sz w:val="28"/>
          <w:szCs w:val="28"/>
        </w:rPr>
        <w:t>.</w:t>
      </w:r>
    </w:p>
    <w:p w:rsidR="009330D8" w:rsidRPr="009330D8" w:rsidRDefault="009330D8" w:rsidP="00010D0B">
      <w:pPr>
        <w:widowControl w:val="0"/>
        <w:spacing w:after="0" w:line="240" w:lineRule="auto"/>
        <w:ind w:firstLine="709"/>
        <w:jc w:val="both"/>
        <w:rPr>
          <w:rFonts w:ascii="Times New Roman" w:hAnsi="Times New Roman" w:cs="Times New Roman"/>
          <w:snapToGrid w:val="0"/>
          <w:sz w:val="28"/>
          <w:szCs w:val="28"/>
        </w:rPr>
      </w:pPr>
      <w:r w:rsidRPr="009330D8">
        <w:rPr>
          <w:rFonts w:ascii="Times New Roman" w:hAnsi="Times New Roman" w:cs="Times New Roman"/>
          <w:snapToGrid w:val="0"/>
          <w:sz w:val="28"/>
          <w:szCs w:val="28"/>
        </w:rPr>
        <w:t>4.</w:t>
      </w:r>
      <w:r w:rsidR="00010D0B">
        <w:rPr>
          <w:rFonts w:ascii="Times New Roman" w:hAnsi="Times New Roman" w:cs="Times New Roman"/>
          <w:snapToGrid w:val="0"/>
          <w:sz w:val="28"/>
          <w:szCs w:val="28"/>
        </w:rPr>
        <w:t>2</w:t>
      </w:r>
      <w:r w:rsidRPr="009330D8">
        <w:rPr>
          <w:rFonts w:ascii="Times New Roman" w:hAnsi="Times New Roman" w:cs="Times New Roman"/>
          <w:snapToGrid w:val="0"/>
          <w:sz w:val="28"/>
          <w:szCs w:val="28"/>
        </w:rPr>
        <w:t xml:space="preserve">. Организация </w:t>
      </w:r>
      <w:r w:rsidRPr="009330D8">
        <w:rPr>
          <w:rFonts w:ascii="Times New Roman" w:hAnsi="Times New Roman" w:cs="Times New Roman"/>
          <w:bCs/>
          <w:sz w:val="28"/>
          <w:szCs w:val="28"/>
        </w:rPr>
        <w:t>аудита в сфере закупок</w:t>
      </w:r>
      <w:r w:rsidRPr="009330D8">
        <w:rPr>
          <w:rFonts w:ascii="Times New Roman" w:hAnsi="Times New Roman" w:cs="Times New Roman"/>
          <w:snapToGrid w:val="0"/>
          <w:sz w:val="28"/>
          <w:szCs w:val="28"/>
        </w:rPr>
        <w:t xml:space="preserve"> включает три этапа, каждый из которых характеризуется выполнением определенных задач:</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w:t>
      </w:r>
      <w:r w:rsidRPr="00117962">
        <w:rPr>
          <w:rFonts w:ascii="Times New Roman" w:hAnsi="Times New Roman" w:cs="Times New Roman"/>
          <w:snapToGrid w:val="0"/>
          <w:sz w:val="28"/>
          <w:szCs w:val="28"/>
        </w:rPr>
        <w:t>одготовительный этап аудита в сфере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о</w:t>
      </w:r>
      <w:r w:rsidRPr="00117962">
        <w:rPr>
          <w:rFonts w:ascii="Times New Roman" w:hAnsi="Times New Roman" w:cs="Times New Roman"/>
          <w:snapToGrid w:val="0"/>
          <w:sz w:val="28"/>
          <w:szCs w:val="28"/>
        </w:rPr>
        <w:t>сновной этап аудита в сфере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з</w:t>
      </w:r>
      <w:r w:rsidRPr="00117962">
        <w:rPr>
          <w:rFonts w:ascii="Times New Roman" w:hAnsi="Times New Roman" w:cs="Times New Roman"/>
          <w:snapToGrid w:val="0"/>
          <w:sz w:val="28"/>
          <w:szCs w:val="28"/>
        </w:rPr>
        <w:t>аключительный этап аудита в сфере закупок</w:t>
      </w:r>
    </w:p>
    <w:p w:rsidR="00117962" w:rsidRPr="00964372" w:rsidRDefault="00800E66" w:rsidP="00117962">
      <w:pPr>
        <w:widowControl w:val="0"/>
        <w:spacing w:after="0" w:line="240" w:lineRule="auto"/>
        <w:ind w:firstLine="709"/>
        <w:jc w:val="both"/>
        <w:rPr>
          <w:rFonts w:ascii="Times New Roman" w:hAnsi="Times New Roman" w:cs="Times New Roman"/>
          <w:snapToGrid w:val="0"/>
          <w:sz w:val="28"/>
          <w:szCs w:val="28"/>
        </w:rPr>
      </w:pPr>
      <w:r w:rsidRPr="00964372">
        <w:rPr>
          <w:rFonts w:ascii="Times New Roman" w:hAnsi="Times New Roman" w:cs="Times New Roman"/>
          <w:snapToGrid w:val="0"/>
          <w:sz w:val="28"/>
          <w:szCs w:val="28"/>
        </w:rPr>
        <w:t xml:space="preserve">4.2.1. </w:t>
      </w:r>
      <w:r w:rsidR="00117962" w:rsidRPr="00964372">
        <w:rPr>
          <w:rFonts w:ascii="Times New Roman" w:hAnsi="Times New Roman" w:cs="Times New Roman"/>
          <w:snapToGrid w:val="0"/>
          <w:sz w:val="28"/>
          <w:szCs w:val="28"/>
        </w:rPr>
        <w:t>Подготовительный этап аудита в сфере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 подготовительном этапе аудита в сфере закупок осуществляется предварительное изучение предмета и объектов аудита, анализ их специфики, сбор необходимых данных и информации, по результатам которых подготавливается программа мероприятия.</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При осуществлении анализа специфики предмета и объекта аудита рекомендуется выявить и проанализировать существующие риски неэффективного использования бюджетных средств.</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 xml:space="preserve">Сбор данных и информации на подготовительном этапе рекомендуется осуществлять путем анализа и оценки информации о закупках объектов аудита в открытых информационных системах, а также изучения документов и материалов, имеющих отношение к предмету аудита в сфере закупок, из других </w:t>
      </w:r>
      <w:r w:rsidRPr="00117962">
        <w:rPr>
          <w:rFonts w:ascii="Times New Roman" w:hAnsi="Times New Roman" w:cs="Times New Roman"/>
          <w:snapToGrid w:val="0"/>
          <w:sz w:val="28"/>
          <w:szCs w:val="28"/>
        </w:rPr>
        <w:lastRenderedPageBreak/>
        <w:t>открытых источников (в том числе единой информационной системы в сфере закупок, официального сайта zakupki.gov.ru, электронных торговых площадок, официальных сайтов контрольных органов в сфере закупок, официальных сайтов объектов аудита, данные государственной статистики).</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Информация по предмету аудита закупок (при необходимости) может быть получена путем направления в установленном порядке в адрес руководителя (руководителей) объекта аудита в сфере закупок запросов о представлении информации.</w:t>
      </w:r>
    </w:p>
    <w:p w:rsidR="00117962" w:rsidRPr="000C3634" w:rsidRDefault="00124FC3" w:rsidP="00124FC3">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ab/>
      </w:r>
      <w:r w:rsidR="00117962" w:rsidRPr="000C3634">
        <w:rPr>
          <w:rFonts w:ascii="Times New Roman" w:hAnsi="Times New Roman" w:cs="Times New Roman"/>
          <w:snapToGrid w:val="0"/>
          <w:sz w:val="28"/>
          <w:szCs w:val="28"/>
        </w:rPr>
        <w:t>Формирование программы мероприятия осуществляется в соответствии с требованиями, установленными стандарт</w:t>
      </w:r>
      <w:r w:rsidR="000C3634" w:rsidRPr="000C3634">
        <w:rPr>
          <w:rFonts w:ascii="Times New Roman" w:hAnsi="Times New Roman" w:cs="Times New Roman"/>
          <w:snapToGrid w:val="0"/>
          <w:sz w:val="28"/>
          <w:szCs w:val="28"/>
        </w:rPr>
        <w:t>ом</w:t>
      </w:r>
      <w:r w:rsidR="00117962" w:rsidRPr="000C3634">
        <w:rPr>
          <w:rFonts w:ascii="Times New Roman" w:hAnsi="Times New Roman" w:cs="Times New Roman"/>
          <w:snapToGrid w:val="0"/>
          <w:sz w:val="28"/>
          <w:szCs w:val="28"/>
        </w:rPr>
        <w:t xml:space="preserve"> внешнего муниципального финансового контроля </w:t>
      </w:r>
      <w:r w:rsidRPr="000C3634">
        <w:rPr>
          <w:rFonts w:ascii="Times New Roman" w:hAnsi="Times New Roman" w:cs="Times New Roman"/>
          <w:snapToGrid w:val="0"/>
          <w:sz w:val="28"/>
          <w:szCs w:val="28"/>
        </w:rPr>
        <w:t>Контрольно-с</w:t>
      </w:r>
      <w:r w:rsidR="00117962" w:rsidRPr="000C3634">
        <w:rPr>
          <w:rFonts w:ascii="Times New Roman" w:hAnsi="Times New Roman" w:cs="Times New Roman"/>
          <w:snapToGrid w:val="0"/>
          <w:sz w:val="28"/>
          <w:szCs w:val="28"/>
        </w:rPr>
        <w:t>четной палаты</w:t>
      </w:r>
      <w:r w:rsidRPr="000C3634">
        <w:rPr>
          <w:rFonts w:ascii="Times New Roman" w:hAnsi="Times New Roman" w:cs="Times New Roman"/>
          <w:snapToGrid w:val="0"/>
          <w:sz w:val="28"/>
          <w:szCs w:val="28"/>
        </w:rPr>
        <w:t xml:space="preserve"> о района</w:t>
      </w:r>
      <w:r w:rsidR="00117962" w:rsidRPr="000C3634">
        <w:rPr>
          <w:rFonts w:ascii="Times New Roman" w:hAnsi="Times New Roman" w:cs="Times New Roman"/>
          <w:snapToGrid w:val="0"/>
          <w:sz w:val="28"/>
          <w:szCs w:val="28"/>
        </w:rPr>
        <w:t xml:space="preserve"> </w:t>
      </w:r>
      <w:r w:rsidRPr="000C3634">
        <w:rPr>
          <w:rFonts w:ascii="Times New Roman" w:hAnsi="Times New Roman" w:cs="Times New Roman"/>
          <w:bCs/>
          <w:sz w:val="28"/>
          <w:szCs w:val="28"/>
        </w:rPr>
        <w:t>«О</w:t>
      </w:r>
      <w:r w:rsidRPr="000C3634">
        <w:rPr>
          <w:rFonts w:ascii="Times New Roman" w:hAnsi="Times New Roman" w:cs="Times New Roman"/>
          <w:sz w:val="28"/>
          <w:szCs w:val="28"/>
        </w:rPr>
        <w:t xml:space="preserve"> </w:t>
      </w:r>
      <w:r w:rsidRPr="000C3634">
        <w:rPr>
          <w:rFonts w:ascii="Times New Roman" w:hAnsi="Times New Roman" w:cs="Times New Roman"/>
          <w:bCs/>
          <w:sz w:val="28"/>
          <w:szCs w:val="28"/>
        </w:rPr>
        <w:t>порядке подготовки, проведения и оформления результатов экспертно-аналитических мероприятий»</w:t>
      </w:r>
      <w:r w:rsidR="000C3634">
        <w:rPr>
          <w:rFonts w:ascii="Times New Roman" w:hAnsi="Times New Roman" w:cs="Times New Roman"/>
          <w:snapToGrid w:val="0"/>
          <w:sz w:val="28"/>
          <w:szCs w:val="28"/>
        </w:rPr>
        <w:t>.</w:t>
      </w:r>
    </w:p>
    <w:p w:rsidR="00117962" w:rsidRPr="00964372" w:rsidRDefault="00117962" w:rsidP="00117962">
      <w:pPr>
        <w:widowControl w:val="0"/>
        <w:spacing w:after="0" w:line="240" w:lineRule="auto"/>
        <w:ind w:firstLine="709"/>
        <w:jc w:val="both"/>
        <w:rPr>
          <w:rFonts w:ascii="Times New Roman" w:hAnsi="Times New Roman" w:cs="Times New Roman"/>
          <w:snapToGrid w:val="0"/>
          <w:sz w:val="28"/>
          <w:szCs w:val="28"/>
        </w:rPr>
      </w:pPr>
      <w:r w:rsidRPr="00964372">
        <w:rPr>
          <w:rFonts w:ascii="Times New Roman" w:hAnsi="Times New Roman" w:cs="Times New Roman"/>
          <w:snapToGrid w:val="0"/>
          <w:sz w:val="28"/>
          <w:szCs w:val="28"/>
        </w:rPr>
        <w:t>4.</w:t>
      </w:r>
      <w:r w:rsidR="00800E66" w:rsidRPr="00964372">
        <w:rPr>
          <w:rFonts w:ascii="Times New Roman" w:hAnsi="Times New Roman" w:cs="Times New Roman"/>
          <w:snapToGrid w:val="0"/>
          <w:sz w:val="28"/>
          <w:szCs w:val="28"/>
        </w:rPr>
        <w:t>2.2.</w:t>
      </w:r>
      <w:r w:rsidRPr="00964372">
        <w:rPr>
          <w:rFonts w:ascii="Times New Roman" w:hAnsi="Times New Roman" w:cs="Times New Roman"/>
          <w:snapToGrid w:val="0"/>
          <w:sz w:val="28"/>
          <w:szCs w:val="28"/>
        </w:rPr>
        <w:t xml:space="preserve"> Основной этап аудита в сфере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мероприятия.</w:t>
      </w:r>
    </w:p>
    <w:p w:rsidR="00B676EB" w:rsidRPr="00117962" w:rsidRDefault="00117962" w:rsidP="00964372">
      <w:pPr>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 xml:space="preserve">Оформление рабочей и промежуточной документации осуществляется в соответствии с требованиями, установленными стандартами внешнего муниципального финансового контроля </w:t>
      </w:r>
      <w:r w:rsidR="00B676EB">
        <w:rPr>
          <w:rFonts w:ascii="Times New Roman" w:hAnsi="Times New Roman" w:cs="Times New Roman"/>
          <w:snapToGrid w:val="0"/>
          <w:sz w:val="28"/>
          <w:szCs w:val="28"/>
        </w:rPr>
        <w:t>Контрольно-с</w:t>
      </w:r>
      <w:r w:rsidR="00B676EB" w:rsidRPr="00117962">
        <w:rPr>
          <w:rFonts w:ascii="Times New Roman" w:hAnsi="Times New Roman" w:cs="Times New Roman"/>
          <w:snapToGrid w:val="0"/>
          <w:sz w:val="28"/>
          <w:szCs w:val="28"/>
        </w:rPr>
        <w:t>четной палаты</w:t>
      </w:r>
      <w:r w:rsidR="00B676EB">
        <w:rPr>
          <w:rFonts w:ascii="Times New Roman" w:hAnsi="Times New Roman" w:cs="Times New Roman"/>
          <w:snapToGrid w:val="0"/>
          <w:sz w:val="28"/>
          <w:szCs w:val="28"/>
        </w:rPr>
        <w:t xml:space="preserve"> района</w:t>
      </w:r>
      <w:r w:rsidR="00B676EB" w:rsidRPr="00117962">
        <w:rPr>
          <w:rFonts w:ascii="Times New Roman" w:hAnsi="Times New Roman" w:cs="Times New Roman"/>
          <w:snapToGrid w:val="0"/>
          <w:sz w:val="28"/>
          <w:szCs w:val="28"/>
        </w:rPr>
        <w:t xml:space="preserve"> </w:t>
      </w:r>
      <w:r w:rsidR="00B676EB" w:rsidRPr="00124FC3">
        <w:rPr>
          <w:rFonts w:ascii="Times New Roman" w:hAnsi="Times New Roman" w:cs="Times New Roman"/>
          <w:bCs/>
          <w:sz w:val="28"/>
          <w:szCs w:val="28"/>
        </w:rPr>
        <w:t>«О</w:t>
      </w:r>
      <w:r w:rsidR="00B676EB" w:rsidRPr="00124FC3">
        <w:rPr>
          <w:rFonts w:ascii="Times New Roman" w:hAnsi="Times New Roman" w:cs="Times New Roman"/>
          <w:sz w:val="28"/>
          <w:szCs w:val="28"/>
        </w:rPr>
        <w:t xml:space="preserve"> </w:t>
      </w:r>
      <w:r w:rsidR="00B676EB" w:rsidRPr="00124FC3">
        <w:rPr>
          <w:rFonts w:ascii="Times New Roman" w:hAnsi="Times New Roman" w:cs="Times New Roman"/>
          <w:bCs/>
          <w:sz w:val="28"/>
          <w:szCs w:val="28"/>
        </w:rPr>
        <w:t>порядке подготовки, проведения и оформления результатов экспертно-аналитических мероприятий»</w:t>
      </w:r>
      <w:r w:rsidR="00B676EB" w:rsidRPr="00117962">
        <w:rPr>
          <w:rFonts w:ascii="Times New Roman" w:hAnsi="Times New Roman" w:cs="Times New Roman"/>
          <w:snapToGrid w:val="0"/>
          <w:sz w:val="28"/>
          <w:szCs w:val="28"/>
        </w:rPr>
        <w:t xml:space="preserve"> «Общие правила проведения контрольного мероприятия».</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В ходе проведения мероприятия подлежат рассмотрению следующие основные вопросы:</w:t>
      </w:r>
    </w:p>
    <w:p w:rsidR="00075380" w:rsidRDefault="00117962" w:rsidP="00075380">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наличие, порядок формирования и организация деятельности контрактной службы (назначения контрактного управляющего);</w:t>
      </w:r>
    </w:p>
    <w:p w:rsidR="00075380" w:rsidRDefault="00723377" w:rsidP="00075380">
      <w:pPr>
        <w:widowControl w:val="0"/>
        <w:spacing w:after="0" w:line="240" w:lineRule="auto"/>
        <w:ind w:firstLine="709"/>
        <w:jc w:val="both"/>
        <w:rPr>
          <w:rFonts w:ascii="Times New Roman" w:hAnsi="Times New Roman" w:cs="Times New Roman"/>
          <w:snapToGrid w:val="0"/>
          <w:sz w:val="28"/>
          <w:szCs w:val="28"/>
        </w:rPr>
      </w:pPr>
      <w:r w:rsidRPr="00723377">
        <w:rPr>
          <w:rFonts w:ascii="Times New Roman" w:hAnsi="Times New Roman" w:cs="Times New Roman"/>
          <w:snapToGrid w:val="0"/>
          <w:sz w:val="28"/>
          <w:szCs w:val="28"/>
        </w:rPr>
        <w:t xml:space="preserve">наличие в должностных </w:t>
      </w:r>
      <w:r w:rsidR="00075380">
        <w:rPr>
          <w:rFonts w:ascii="Times New Roman" w:hAnsi="Times New Roman" w:cs="Times New Roman"/>
          <w:snapToGrid w:val="0"/>
          <w:sz w:val="28"/>
          <w:szCs w:val="28"/>
        </w:rPr>
        <w:t>инструкциях муниципальных</w:t>
      </w:r>
      <w:r w:rsidRPr="00723377">
        <w:rPr>
          <w:rFonts w:ascii="Times New Roman" w:hAnsi="Times New Roman" w:cs="Times New Roman"/>
          <w:snapToGrid w:val="0"/>
          <w:sz w:val="28"/>
          <w:szCs w:val="28"/>
        </w:rPr>
        <w:t xml:space="preserve"> служащих, инструкциях работников обязанностей, закрепленных за работником контрактной службы либо за контрактным управляющим;</w:t>
      </w:r>
    </w:p>
    <w:p w:rsidR="00117962" w:rsidRPr="00117962" w:rsidRDefault="00117962" w:rsidP="00075380">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наличие, порядок формирования, организация работы комиссии (комиссий) по осуществлению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порядок организации централизованных закупок и совместных конкурсов и аукционов;</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порядок формирования, утверждения и ведения плана-графика, а также порядок его размещения в открытом доступе;</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обоснование закупки;</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обоснованность и законность выбора конкурентного способа определения поставщика (подрядчика, исполнителя);</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 xml:space="preserve">обоснование начальной (максимальной) цены контракта, цены контракта, </w:t>
      </w:r>
      <w:r w:rsidRPr="00117962">
        <w:rPr>
          <w:rFonts w:ascii="Times New Roman" w:hAnsi="Times New Roman" w:cs="Times New Roman"/>
          <w:snapToGrid w:val="0"/>
          <w:sz w:val="28"/>
          <w:szCs w:val="28"/>
        </w:rPr>
        <w:lastRenderedPageBreak/>
        <w:t>заключаемого с единственным поставщиком;</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проверка документации (извещения) о закупке на предмет соответствия требованиям действующего законодательства;</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 xml:space="preserve"> проверка наличия в контракте обязательных условий;</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установление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наличие и соответствие законодательству обеспечения заявок;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наличие и соответствие законодательству обеспечения исполнения контракта;</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проверка соблюдения требований законодательства при оценке заявок;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проверка протоколов, составленных в ходе определения поставщика, включая их наличие, требования к содержанию и размещению;</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соблюдение сроков и порядка заключения контрактов;</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оценка законности внесения изменений в контракт, его расторжение (при их наличии);</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проверка наличия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оценка своевременности действий заказчика по реализации условий контракта, включая своевременность расчетов по контракту;</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оценка соответствия поставленных товаров, выполненных работ, оказанных услуг требованиям, установленным в контрактах;</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оценка целевого характера использования поставленных товаров, результатов выполненных работ и оказанных услуг;</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применение обеспечительных мер и мер ответственности по контракту.</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В рамках проверки также анализируется информация о закупках заказчика за проверяемый период в разрезе закупок с учетом количественных и стоимостных показателей, а также с указанием поданных и отклоненных заявок участников.</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117962" w:rsidRPr="00723377"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Информация о закупках у единственного поставщика (подрядчика, исполнителя) должна анализироваться в разрезе закупок до 100 тыс. рублей и свыше 100 тыс. рублей.</w:t>
      </w:r>
    </w:p>
    <w:p w:rsidR="00117962" w:rsidRPr="00723377" w:rsidRDefault="00117962" w:rsidP="00117962">
      <w:pPr>
        <w:widowControl w:val="0"/>
        <w:spacing w:after="0" w:line="240" w:lineRule="auto"/>
        <w:ind w:firstLine="709"/>
        <w:jc w:val="both"/>
        <w:rPr>
          <w:rFonts w:ascii="Times New Roman" w:hAnsi="Times New Roman" w:cs="Times New Roman"/>
          <w:snapToGrid w:val="0"/>
          <w:sz w:val="28"/>
          <w:szCs w:val="28"/>
        </w:rPr>
      </w:pPr>
      <w:r w:rsidRPr="00723377">
        <w:rPr>
          <w:rFonts w:ascii="Times New Roman" w:hAnsi="Times New Roman" w:cs="Times New Roman"/>
          <w:snapToGrid w:val="0"/>
          <w:sz w:val="28"/>
          <w:szCs w:val="28"/>
        </w:rPr>
        <w:t>Обобщение данной информации возможно в табличной форме.</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Осуществление расходов на закупки должно отвечать следующим принципам: законность, целесообразность, обоснованность, своевременность, эффективность и результативность.</w:t>
      </w:r>
    </w:p>
    <w:p w:rsidR="00603B4D" w:rsidRPr="00800E66" w:rsidRDefault="00800E66" w:rsidP="00603B4D">
      <w:pPr>
        <w:widowControl w:val="0"/>
        <w:spacing w:after="0" w:line="240" w:lineRule="auto"/>
        <w:ind w:firstLine="709"/>
        <w:jc w:val="both"/>
        <w:rPr>
          <w:rFonts w:ascii="Times New Roman" w:hAnsi="Times New Roman" w:cs="Times New Roman"/>
          <w:snapToGrid w:val="0"/>
          <w:sz w:val="28"/>
          <w:szCs w:val="28"/>
        </w:rPr>
      </w:pPr>
      <w:r w:rsidRPr="00800E66">
        <w:rPr>
          <w:rFonts w:ascii="Times New Roman" w:hAnsi="Times New Roman" w:cs="Times New Roman"/>
          <w:snapToGrid w:val="0"/>
          <w:sz w:val="28"/>
          <w:szCs w:val="28"/>
        </w:rPr>
        <w:t>4.2.2.</w:t>
      </w:r>
      <w:r w:rsidR="00603B4D" w:rsidRPr="00800E66">
        <w:rPr>
          <w:rFonts w:ascii="Times New Roman" w:hAnsi="Times New Roman" w:cs="Times New Roman"/>
          <w:snapToGrid w:val="0"/>
          <w:sz w:val="28"/>
          <w:szCs w:val="28"/>
        </w:rPr>
        <w:t>1. Проверка законности расходов на закупки.</w:t>
      </w:r>
    </w:p>
    <w:p w:rsidR="00603B4D" w:rsidRPr="00117962" w:rsidRDefault="00603B4D" w:rsidP="00603B4D">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 xml:space="preserve">На данном этапе осуществляются проверка и анализ соблюдения объектом аудита законодательства Российской Федерации и иных нормативных правовых актов о контрактной системе в сфере закупок на этапах планирования и </w:t>
      </w:r>
      <w:r w:rsidRPr="00117962">
        <w:rPr>
          <w:rFonts w:ascii="Times New Roman" w:hAnsi="Times New Roman" w:cs="Times New Roman"/>
          <w:snapToGrid w:val="0"/>
          <w:sz w:val="28"/>
          <w:szCs w:val="28"/>
        </w:rPr>
        <w:lastRenderedPageBreak/>
        <w:t>осуществления закупок.</w:t>
      </w:r>
    </w:p>
    <w:p w:rsidR="00603B4D" w:rsidRPr="00117962" w:rsidRDefault="00603B4D" w:rsidP="00603B4D">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Под законностью 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603B4D" w:rsidRDefault="00603B4D" w:rsidP="00603B4D">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и экспертных организаций, а также работу системы ведомственного контроля в сфере закупок и систему контроля в сфере закупок, осуществляемого заказчиком.</w:t>
      </w:r>
    </w:p>
    <w:p w:rsidR="00795A6F" w:rsidRPr="00795A6F" w:rsidRDefault="00795A6F" w:rsidP="00795A6F">
      <w:pPr>
        <w:shd w:val="clear" w:color="auto" w:fill="FFFFFF"/>
        <w:spacing w:after="0" w:line="240" w:lineRule="auto"/>
        <w:ind w:firstLine="709"/>
        <w:jc w:val="both"/>
        <w:rPr>
          <w:rFonts w:ascii="Times New Roman" w:hAnsi="Times New Roman" w:cs="Times New Roman"/>
          <w:iCs/>
          <w:sz w:val="28"/>
          <w:szCs w:val="28"/>
        </w:rPr>
      </w:pPr>
      <w:r w:rsidRPr="00795A6F">
        <w:rPr>
          <w:rFonts w:ascii="Times New Roman" w:hAnsi="Times New Roman" w:cs="Times New Roman"/>
          <w:iCs/>
          <w:sz w:val="28"/>
          <w:szCs w:val="28"/>
        </w:rPr>
        <w:t xml:space="preserve">Если при проведении аудита в сфере закупок должностные лица Контрольно-счетной палаты района сталкиваются с фактами нарушения законодательства Российской Федерации и иных нормативных правовых актов о контрактной системе в сфере закупок усматривающие признаки: </w:t>
      </w:r>
    </w:p>
    <w:p w:rsidR="00795A6F" w:rsidRPr="00795A6F" w:rsidRDefault="00795A6F" w:rsidP="00795A6F">
      <w:pPr>
        <w:shd w:val="clear" w:color="auto" w:fill="FFFFFF"/>
        <w:spacing w:after="0" w:line="240" w:lineRule="auto"/>
        <w:ind w:firstLine="709"/>
        <w:jc w:val="both"/>
        <w:rPr>
          <w:rFonts w:ascii="Times New Roman" w:hAnsi="Times New Roman" w:cs="Times New Roman"/>
          <w:iCs/>
          <w:sz w:val="28"/>
          <w:szCs w:val="28"/>
        </w:rPr>
      </w:pPr>
      <w:r w:rsidRPr="00795A6F">
        <w:rPr>
          <w:rFonts w:ascii="Times New Roman" w:hAnsi="Times New Roman" w:cs="Times New Roman"/>
          <w:iCs/>
          <w:sz w:val="28"/>
          <w:szCs w:val="28"/>
        </w:rPr>
        <w:t>административного правонарушения, то информация о таких нарушениях в течение трёх рабочих дней передаётся в контрольный орган в сфере закупок администрации района для проведения внеплановой или плановой проверки;</w:t>
      </w:r>
    </w:p>
    <w:p w:rsidR="00795A6F" w:rsidRPr="00795A6F" w:rsidRDefault="00795A6F" w:rsidP="00795A6F">
      <w:pPr>
        <w:shd w:val="clear" w:color="auto" w:fill="FFFFFF"/>
        <w:spacing w:after="0" w:line="240" w:lineRule="auto"/>
        <w:ind w:firstLine="709"/>
        <w:jc w:val="both"/>
        <w:rPr>
          <w:rFonts w:ascii="Times New Roman" w:hAnsi="Times New Roman" w:cs="Times New Roman"/>
          <w:iCs/>
          <w:sz w:val="28"/>
          <w:szCs w:val="28"/>
        </w:rPr>
      </w:pPr>
      <w:r w:rsidRPr="00795A6F">
        <w:rPr>
          <w:rFonts w:ascii="Times New Roman" w:hAnsi="Times New Roman" w:cs="Times New Roman"/>
          <w:iCs/>
          <w:sz w:val="28"/>
          <w:szCs w:val="28"/>
        </w:rPr>
        <w:t xml:space="preserve">преступления или коррупционного правонарушения незаконного использования средств бюджета субъекта и (или) местного бюджета, то информация о таких фактах незамедлительно передается с материалами в правоохранительные органы. </w:t>
      </w:r>
    </w:p>
    <w:p w:rsidR="00795A6F" w:rsidRPr="00795A6F" w:rsidRDefault="00795A6F" w:rsidP="00795A6F">
      <w:pPr>
        <w:spacing w:after="0" w:line="240" w:lineRule="auto"/>
        <w:ind w:firstLine="709"/>
        <w:jc w:val="both"/>
        <w:rPr>
          <w:rFonts w:ascii="Times New Roman" w:hAnsi="Times New Roman" w:cs="Times New Roman"/>
          <w:snapToGrid w:val="0"/>
          <w:sz w:val="28"/>
          <w:szCs w:val="28"/>
        </w:rPr>
      </w:pPr>
      <w:r w:rsidRPr="00795A6F">
        <w:rPr>
          <w:rFonts w:ascii="Times New Roman" w:hAnsi="Times New Roman" w:cs="Times New Roman"/>
          <w:snapToGrid w:val="0"/>
          <w:sz w:val="28"/>
          <w:szCs w:val="28"/>
        </w:rPr>
        <w:t>Продолжительность проведения каждого из указанных этапов зависит от особенностей предмета мероприятия.</w:t>
      </w:r>
    </w:p>
    <w:p w:rsidR="00117962" w:rsidRPr="00117962" w:rsidRDefault="00800E66" w:rsidP="00117962">
      <w:pPr>
        <w:widowControl w:val="0"/>
        <w:spacing w:after="0" w:line="240" w:lineRule="auto"/>
        <w:ind w:firstLine="709"/>
        <w:jc w:val="both"/>
        <w:rPr>
          <w:rFonts w:ascii="Times New Roman" w:hAnsi="Times New Roman" w:cs="Times New Roman"/>
          <w:snapToGrid w:val="0"/>
          <w:sz w:val="28"/>
          <w:szCs w:val="28"/>
        </w:rPr>
      </w:pPr>
      <w:r w:rsidRPr="00800E66">
        <w:rPr>
          <w:rFonts w:ascii="Times New Roman" w:hAnsi="Times New Roman" w:cs="Times New Roman"/>
          <w:snapToGrid w:val="0"/>
          <w:sz w:val="28"/>
          <w:szCs w:val="28"/>
        </w:rPr>
        <w:t>4.2.2.</w:t>
      </w:r>
      <w:r w:rsidR="00603B4D" w:rsidRPr="00800E66">
        <w:rPr>
          <w:rFonts w:ascii="Times New Roman" w:hAnsi="Times New Roman" w:cs="Times New Roman"/>
          <w:snapToGrid w:val="0"/>
          <w:sz w:val="28"/>
          <w:szCs w:val="28"/>
        </w:rPr>
        <w:t>2</w:t>
      </w:r>
      <w:r w:rsidR="00117962" w:rsidRPr="00800E66">
        <w:rPr>
          <w:rFonts w:ascii="Times New Roman" w:hAnsi="Times New Roman" w:cs="Times New Roman"/>
          <w:snapToGrid w:val="0"/>
          <w:sz w:val="28"/>
          <w:szCs w:val="28"/>
        </w:rPr>
        <w:t xml:space="preserve"> Проверка</w:t>
      </w:r>
      <w:r w:rsidR="00117962" w:rsidRPr="00117962">
        <w:rPr>
          <w:rFonts w:ascii="Times New Roman" w:hAnsi="Times New Roman" w:cs="Times New Roman"/>
          <w:snapToGrid w:val="0"/>
          <w:sz w:val="28"/>
          <w:szCs w:val="28"/>
        </w:rPr>
        <w:t>, анализ и оценка целесообразности и обоснованности расходов на закупки.</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 данном этапе осуществляется проверка обоснования закупки заказчиком на этапе планирования закупок товаров, работ, услуг при формировании плана-графика закупок, анализ и оценка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Под целесообразностью расходов на закупки понимается наличие обоснованных муниципальных нужд, необходимых для достижения целей и реализации мероприятий муниципальных программ, выполнения установленных функций и полномочий органов местного самоуправления.</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 xml:space="preserve">Под обоснованностью расходов на закупки понимается наличие 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 При оценке обоснованности расходов на закупки следует обращать внимание на формулировки предмета закупки, в том </w:t>
      </w:r>
      <w:r w:rsidRPr="00117962">
        <w:rPr>
          <w:rFonts w:ascii="Times New Roman" w:hAnsi="Times New Roman" w:cs="Times New Roman"/>
          <w:snapToGrid w:val="0"/>
          <w:sz w:val="28"/>
          <w:szCs w:val="28"/>
        </w:rPr>
        <w:lastRenderedPageBreak/>
        <w:t>числе на размытые и некорректные формулировки, которые не позволяют определить вид товаров (работ, услуг), подлежащих закупке.</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В рамках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закупок и план-график, а также ритмичность (равномерное распределение закупок) закупок в течение года.</w:t>
      </w:r>
    </w:p>
    <w:p w:rsidR="00117962" w:rsidRPr="00800E66" w:rsidRDefault="00800E66" w:rsidP="00117962">
      <w:pPr>
        <w:widowControl w:val="0"/>
        <w:spacing w:after="0" w:line="240" w:lineRule="auto"/>
        <w:ind w:firstLine="709"/>
        <w:jc w:val="both"/>
        <w:rPr>
          <w:rFonts w:ascii="Times New Roman" w:hAnsi="Times New Roman" w:cs="Times New Roman"/>
          <w:snapToGrid w:val="0"/>
          <w:sz w:val="28"/>
          <w:szCs w:val="28"/>
        </w:rPr>
      </w:pPr>
      <w:r w:rsidRPr="00800E66">
        <w:rPr>
          <w:rFonts w:ascii="Times New Roman" w:hAnsi="Times New Roman" w:cs="Times New Roman"/>
          <w:snapToGrid w:val="0"/>
          <w:sz w:val="28"/>
          <w:szCs w:val="28"/>
        </w:rPr>
        <w:t>4.2.2.</w:t>
      </w:r>
      <w:r w:rsidR="00603B4D" w:rsidRPr="00800E66">
        <w:rPr>
          <w:rFonts w:ascii="Times New Roman" w:hAnsi="Times New Roman" w:cs="Times New Roman"/>
          <w:snapToGrid w:val="0"/>
          <w:sz w:val="28"/>
          <w:szCs w:val="28"/>
        </w:rPr>
        <w:t>3</w:t>
      </w:r>
      <w:r w:rsidR="00117962" w:rsidRPr="00800E66">
        <w:rPr>
          <w:rFonts w:ascii="Times New Roman" w:hAnsi="Times New Roman" w:cs="Times New Roman"/>
          <w:snapToGrid w:val="0"/>
          <w:sz w:val="28"/>
          <w:szCs w:val="28"/>
        </w:rPr>
        <w:t>. Проверка, анализ и оценка своевременности расходов на закупки.</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 данном этапе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Под своевременностью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В рамках мероприятия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117962" w:rsidRPr="00117962" w:rsidRDefault="00800E66" w:rsidP="00117962">
      <w:pPr>
        <w:widowControl w:val="0"/>
        <w:spacing w:after="0" w:line="240" w:lineRule="auto"/>
        <w:ind w:firstLine="709"/>
        <w:jc w:val="both"/>
        <w:rPr>
          <w:rFonts w:ascii="Times New Roman" w:hAnsi="Times New Roman" w:cs="Times New Roman"/>
          <w:snapToGrid w:val="0"/>
          <w:sz w:val="28"/>
          <w:szCs w:val="28"/>
        </w:rPr>
      </w:pPr>
      <w:r w:rsidRPr="00800E66">
        <w:rPr>
          <w:rFonts w:ascii="Times New Roman" w:hAnsi="Times New Roman" w:cs="Times New Roman"/>
          <w:snapToGrid w:val="0"/>
          <w:sz w:val="28"/>
          <w:szCs w:val="28"/>
        </w:rPr>
        <w:t>4.2.2.</w:t>
      </w:r>
      <w:r w:rsidR="00603B4D" w:rsidRPr="00800E66">
        <w:rPr>
          <w:rFonts w:ascii="Times New Roman" w:hAnsi="Times New Roman" w:cs="Times New Roman"/>
          <w:snapToGrid w:val="0"/>
          <w:sz w:val="28"/>
          <w:szCs w:val="28"/>
        </w:rPr>
        <w:t>4</w:t>
      </w:r>
      <w:r w:rsidR="00117962" w:rsidRPr="00800E66">
        <w:rPr>
          <w:rFonts w:ascii="Times New Roman" w:hAnsi="Times New Roman" w:cs="Times New Roman"/>
          <w:snapToGrid w:val="0"/>
          <w:sz w:val="28"/>
          <w:szCs w:val="28"/>
        </w:rPr>
        <w:t>. Проверка</w:t>
      </w:r>
      <w:r w:rsidR="00117962" w:rsidRPr="00117962">
        <w:rPr>
          <w:rFonts w:ascii="Times New Roman" w:hAnsi="Times New Roman" w:cs="Times New Roman"/>
          <w:snapToGrid w:val="0"/>
          <w:sz w:val="28"/>
          <w:szCs w:val="28"/>
        </w:rPr>
        <w:t>, анализ и оценка эффективности расходов на закупки.</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Под эффективностью расходов на закупки понимается эффективное применение имеющихся ресурсов, 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При оценке эффективности расходов на закупки рекомендуется применять следующие показатели (как в целом по объекту аудита за проверяемый период, так и по конкретной закупке):</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т.п.);</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lastRenderedPageBreak/>
        <w:t>экономия бюджетных средств в процессе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дополнительная экономия бюджетных средств, полученная по результатам осуществления закупок,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экономия бюджетных средств при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При анализе обеспечения конкуренции при осуществлении закупок за отчетный период рекомендуется применять следующие показатели:</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доля закупок у единственного поставщика (подрядчика, исполнителя) – это отношение закупок, осуществленных в соответствии со статьей 93 Закона № 44-ФЗ, к общему объему закупок (в стоимостном выражении).</w:t>
      </w:r>
    </w:p>
    <w:p w:rsidR="00117962" w:rsidRPr="00117962" w:rsidRDefault="00800E66" w:rsidP="00117962">
      <w:pPr>
        <w:widowControl w:val="0"/>
        <w:spacing w:after="0" w:line="240" w:lineRule="auto"/>
        <w:ind w:firstLine="709"/>
        <w:jc w:val="both"/>
        <w:rPr>
          <w:rFonts w:ascii="Times New Roman" w:hAnsi="Times New Roman" w:cs="Times New Roman"/>
          <w:snapToGrid w:val="0"/>
          <w:sz w:val="28"/>
          <w:szCs w:val="28"/>
        </w:rPr>
      </w:pPr>
      <w:r w:rsidRPr="00800E66">
        <w:rPr>
          <w:rFonts w:ascii="Times New Roman" w:hAnsi="Times New Roman" w:cs="Times New Roman"/>
          <w:snapToGrid w:val="0"/>
          <w:sz w:val="28"/>
          <w:szCs w:val="28"/>
        </w:rPr>
        <w:t>4.2.2.</w:t>
      </w:r>
      <w:r w:rsidR="00603B4D" w:rsidRPr="00800E66">
        <w:rPr>
          <w:rFonts w:ascii="Times New Roman" w:hAnsi="Times New Roman" w:cs="Times New Roman"/>
          <w:snapToGrid w:val="0"/>
          <w:sz w:val="28"/>
          <w:szCs w:val="28"/>
        </w:rPr>
        <w:t>5</w:t>
      </w:r>
      <w:r w:rsidR="00117962" w:rsidRPr="00800E66">
        <w:rPr>
          <w:rFonts w:ascii="Times New Roman" w:hAnsi="Times New Roman" w:cs="Times New Roman"/>
          <w:snapToGrid w:val="0"/>
          <w:sz w:val="28"/>
          <w:szCs w:val="28"/>
        </w:rPr>
        <w:t xml:space="preserve"> Проверка</w:t>
      </w:r>
      <w:r w:rsidR="00117962" w:rsidRPr="00117962">
        <w:rPr>
          <w:rFonts w:ascii="Times New Roman" w:hAnsi="Times New Roman" w:cs="Times New Roman"/>
          <w:snapToGrid w:val="0"/>
          <w:sz w:val="28"/>
          <w:szCs w:val="28"/>
        </w:rPr>
        <w:t>, анализ и оценка результативности расходов на закупки.</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На данном этапе осуществляются проверка и анализ результативности расходов на закупки в рамках исполнения контрактов.</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Под результативностью расходов на закупки понимается степень достижения заданных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 xml:space="preserve">Экономическая результативность определяется путем сравнения достигнутых и запланированных экономических результатов использования </w:t>
      </w:r>
      <w:r w:rsidRPr="00117962">
        <w:rPr>
          <w:rFonts w:ascii="Times New Roman" w:hAnsi="Times New Roman" w:cs="Times New Roman"/>
          <w:snapToGrid w:val="0"/>
          <w:sz w:val="28"/>
          <w:szCs w:val="28"/>
        </w:rPr>
        <w:lastRenderedPageBreak/>
        <w:t>бюджетных средств, которые выступают в виде конкретных товаров, работ, услуг.</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 При анализе степени удовлетворения муниципальных нужд и достижения установленных целей осуществления закупок могут использоваться показатели, установленные муниципальными программами и/или иные показатели, согласованные с объектом аудита в сфере закупок, в том числе результаты независимого исследования общественного мнения и т.п.</w:t>
      </w:r>
    </w:p>
    <w:p w:rsidR="00117962" w:rsidRPr="00964372" w:rsidRDefault="00117962" w:rsidP="00117962">
      <w:pPr>
        <w:widowControl w:val="0"/>
        <w:spacing w:after="0" w:line="240" w:lineRule="auto"/>
        <w:ind w:firstLine="709"/>
        <w:jc w:val="both"/>
        <w:rPr>
          <w:rFonts w:ascii="Times New Roman" w:hAnsi="Times New Roman" w:cs="Times New Roman"/>
          <w:snapToGrid w:val="0"/>
          <w:sz w:val="28"/>
          <w:szCs w:val="28"/>
        </w:rPr>
      </w:pPr>
      <w:r w:rsidRPr="00964372">
        <w:rPr>
          <w:rFonts w:ascii="Times New Roman" w:hAnsi="Times New Roman" w:cs="Times New Roman"/>
          <w:snapToGrid w:val="0"/>
          <w:sz w:val="28"/>
          <w:szCs w:val="28"/>
        </w:rPr>
        <w:t>4.</w:t>
      </w:r>
      <w:r w:rsidR="00800E66" w:rsidRPr="00964372">
        <w:rPr>
          <w:rFonts w:ascii="Times New Roman" w:hAnsi="Times New Roman" w:cs="Times New Roman"/>
          <w:snapToGrid w:val="0"/>
          <w:sz w:val="28"/>
          <w:szCs w:val="28"/>
        </w:rPr>
        <w:t>3</w:t>
      </w:r>
      <w:r w:rsidRPr="00964372">
        <w:rPr>
          <w:rFonts w:ascii="Times New Roman" w:hAnsi="Times New Roman" w:cs="Times New Roman"/>
          <w:snapToGrid w:val="0"/>
          <w:sz w:val="28"/>
          <w:szCs w:val="28"/>
        </w:rPr>
        <w:t>. Заключительный этап аудита в сфере закупок.</w:t>
      </w:r>
    </w:p>
    <w:p w:rsidR="000C3634" w:rsidRPr="000C3634"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 xml:space="preserve">Результаты аудита в сфере закупок оформляются в соответствии с требованиями, установленными стандартами внешнего муниципального финансового контроля </w:t>
      </w:r>
      <w:r w:rsidR="00672A79">
        <w:rPr>
          <w:rFonts w:ascii="Times New Roman" w:hAnsi="Times New Roman" w:cs="Times New Roman"/>
          <w:snapToGrid w:val="0"/>
          <w:sz w:val="28"/>
          <w:szCs w:val="28"/>
        </w:rPr>
        <w:t>Контрольно-</w:t>
      </w:r>
      <w:r w:rsidR="00672A79" w:rsidRPr="000C3634">
        <w:rPr>
          <w:rFonts w:ascii="Times New Roman" w:hAnsi="Times New Roman" w:cs="Times New Roman"/>
          <w:snapToGrid w:val="0"/>
          <w:sz w:val="28"/>
          <w:szCs w:val="28"/>
        </w:rPr>
        <w:t xml:space="preserve">счетной палаты района </w:t>
      </w:r>
      <w:r w:rsidR="00672A79" w:rsidRPr="000C3634">
        <w:rPr>
          <w:rFonts w:ascii="Times New Roman" w:hAnsi="Times New Roman" w:cs="Times New Roman"/>
          <w:bCs/>
          <w:sz w:val="28"/>
          <w:szCs w:val="28"/>
        </w:rPr>
        <w:t>«О</w:t>
      </w:r>
      <w:r w:rsidR="00672A79" w:rsidRPr="000C3634">
        <w:rPr>
          <w:rFonts w:ascii="Times New Roman" w:hAnsi="Times New Roman" w:cs="Times New Roman"/>
          <w:sz w:val="28"/>
          <w:szCs w:val="28"/>
        </w:rPr>
        <w:t xml:space="preserve"> </w:t>
      </w:r>
      <w:r w:rsidR="00672A79" w:rsidRPr="000C3634">
        <w:rPr>
          <w:rFonts w:ascii="Times New Roman" w:hAnsi="Times New Roman" w:cs="Times New Roman"/>
          <w:bCs/>
          <w:sz w:val="28"/>
          <w:szCs w:val="28"/>
        </w:rPr>
        <w:t>порядке подготовки, проведения и оформления результатов экспертно-аналитических мероприятий»</w:t>
      </w:r>
      <w:r w:rsidR="000C3634">
        <w:rPr>
          <w:rFonts w:ascii="Times New Roman" w:hAnsi="Times New Roman" w:cs="Times New Roman"/>
          <w:snapToGrid w:val="0"/>
          <w:sz w:val="28"/>
          <w:szCs w:val="28"/>
        </w:rPr>
        <w:t>.</w:t>
      </w:r>
    </w:p>
    <w:p w:rsidR="00117962" w:rsidRPr="00117962" w:rsidRDefault="00117962" w:rsidP="00117962">
      <w:pPr>
        <w:widowControl w:val="0"/>
        <w:spacing w:after="0" w:line="240" w:lineRule="auto"/>
        <w:ind w:firstLine="709"/>
        <w:jc w:val="both"/>
        <w:rPr>
          <w:rFonts w:ascii="Times New Roman" w:hAnsi="Times New Roman" w:cs="Times New Roman"/>
          <w:snapToGrid w:val="0"/>
          <w:sz w:val="28"/>
          <w:szCs w:val="28"/>
        </w:rPr>
      </w:pPr>
      <w:r w:rsidRPr="00117962">
        <w:rPr>
          <w:rFonts w:ascii="Times New Roman" w:hAnsi="Times New Roman" w:cs="Times New Roman"/>
          <w:snapToGrid w:val="0"/>
          <w:sz w:val="28"/>
          <w:szCs w:val="28"/>
        </w:rPr>
        <w:t>В случае выявления отклонений, нарушений и недостатков необходимо подготовить соответствующие предложения (рекомендации), направленные на их устранение и на совершенствование деятельности объекта аудита в сфере закупок. Указанные предложения (рекомендации) направляются в адрес объекта аудита в форме представления, предписания либо указываются в итоговом документе, составленном по результатам мероприятия (заключение).</w:t>
      </w:r>
    </w:p>
    <w:p w:rsidR="009330D8" w:rsidRPr="00795A6F" w:rsidRDefault="00D043FD" w:rsidP="009330D8">
      <w:pPr>
        <w:widowControl w:val="0"/>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iCs/>
          <w:sz w:val="28"/>
          <w:szCs w:val="28"/>
        </w:rPr>
        <w:t>5.</w:t>
      </w:r>
      <w:r w:rsidR="009330D8" w:rsidRPr="00795A6F">
        <w:rPr>
          <w:rFonts w:ascii="Times New Roman" w:hAnsi="Times New Roman" w:cs="Times New Roman"/>
          <w:bCs/>
          <w:sz w:val="28"/>
          <w:szCs w:val="28"/>
        </w:rPr>
        <w:t> </w:t>
      </w:r>
      <w:r w:rsidR="00A06F31" w:rsidRPr="00795A6F">
        <w:rPr>
          <w:rFonts w:ascii="Times New Roman" w:hAnsi="Times New Roman" w:cs="Times New Roman"/>
          <w:snapToGrid w:val="0"/>
          <w:sz w:val="28"/>
          <w:szCs w:val="28"/>
        </w:rPr>
        <w:t xml:space="preserve"> </w:t>
      </w:r>
      <w:r w:rsidR="009330D8" w:rsidRPr="00795A6F">
        <w:rPr>
          <w:rFonts w:ascii="Times New Roman" w:hAnsi="Times New Roman" w:cs="Times New Roman"/>
          <w:snapToGrid w:val="0"/>
          <w:sz w:val="28"/>
          <w:szCs w:val="28"/>
        </w:rPr>
        <w:t xml:space="preserve">Непосредственное руководство проведением аудита в сфере закупок и координацию действий </w:t>
      </w:r>
      <w:r w:rsidR="00A06F31" w:rsidRPr="00795A6F">
        <w:rPr>
          <w:rFonts w:ascii="Times New Roman" w:hAnsi="Times New Roman" w:cs="Times New Roman"/>
          <w:snapToGrid w:val="0"/>
          <w:sz w:val="28"/>
          <w:szCs w:val="28"/>
        </w:rPr>
        <w:t>должностных лиц</w:t>
      </w:r>
      <w:r w:rsidR="009330D8" w:rsidRPr="00795A6F">
        <w:rPr>
          <w:rFonts w:ascii="Times New Roman" w:hAnsi="Times New Roman" w:cs="Times New Roman"/>
          <w:snapToGrid w:val="0"/>
          <w:sz w:val="28"/>
          <w:szCs w:val="28"/>
        </w:rPr>
        <w:t xml:space="preserve"> </w:t>
      </w:r>
      <w:r w:rsidR="00A06F31" w:rsidRPr="00795A6F">
        <w:rPr>
          <w:rFonts w:ascii="Times New Roman" w:hAnsi="Times New Roman" w:cs="Times New Roman"/>
          <w:snapToGrid w:val="0"/>
          <w:sz w:val="28"/>
          <w:szCs w:val="28"/>
        </w:rPr>
        <w:t>К</w:t>
      </w:r>
      <w:r w:rsidR="009330D8" w:rsidRPr="00795A6F">
        <w:rPr>
          <w:rFonts w:ascii="Times New Roman" w:hAnsi="Times New Roman" w:cs="Times New Roman"/>
          <w:snapToGrid w:val="0"/>
          <w:sz w:val="28"/>
          <w:szCs w:val="28"/>
        </w:rPr>
        <w:t xml:space="preserve">онтрольно-счетной палаты </w:t>
      </w:r>
      <w:r w:rsidR="00A06F31" w:rsidRPr="00795A6F">
        <w:rPr>
          <w:rFonts w:ascii="Times New Roman" w:hAnsi="Times New Roman" w:cs="Times New Roman"/>
          <w:snapToGrid w:val="0"/>
          <w:sz w:val="28"/>
          <w:szCs w:val="28"/>
        </w:rPr>
        <w:t>района</w:t>
      </w:r>
      <w:r w:rsidR="009330D8" w:rsidRPr="00795A6F">
        <w:rPr>
          <w:rFonts w:ascii="Times New Roman" w:hAnsi="Times New Roman" w:cs="Times New Roman"/>
          <w:snapToGrid w:val="0"/>
          <w:sz w:val="28"/>
          <w:szCs w:val="28"/>
        </w:rPr>
        <w:t>, осуществляет руководитель аудита в сфере закупок</w:t>
      </w:r>
      <w:r w:rsidR="00A06F31" w:rsidRPr="00795A6F">
        <w:rPr>
          <w:rFonts w:ascii="Times New Roman" w:hAnsi="Times New Roman" w:cs="Times New Roman"/>
          <w:snapToGrid w:val="0"/>
          <w:sz w:val="28"/>
          <w:szCs w:val="28"/>
        </w:rPr>
        <w:t>, назначенный приказом председателя Контрольно-счетной палаты района</w:t>
      </w:r>
      <w:r w:rsidR="009330D8" w:rsidRPr="00795A6F">
        <w:rPr>
          <w:rFonts w:ascii="Times New Roman" w:hAnsi="Times New Roman" w:cs="Times New Roman"/>
          <w:snapToGrid w:val="0"/>
          <w:sz w:val="28"/>
          <w:szCs w:val="28"/>
        </w:rPr>
        <w:t>.</w:t>
      </w:r>
    </w:p>
    <w:p w:rsidR="009330D8" w:rsidRPr="00795A6F" w:rsidRDefault="00D043FD" w:rsidP="009330D8">
      <w:pPr>
        <w:shd w:val="clear" w:color="auto" w:fill="FFFFFF"/>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6.</w:t>
      </w:r>
      <w:r w:rsidR="009330D8" w:rsidRPr="00795A6F">
        <w:rPr>
          <w:rFonts w:ascii="Times New Roman" w:hAnsi="Times New Roman" w:cs="Times New Roman"/>
          <w:sz w:val="28"/>
          <w:szCs w:val="28"/>
        </w:rPr>
        <w:t> </w:t>
      </w:r>
      <w:r w:rsidR="009330D8" w:rsidRPr="00795A6F">
        <w:rPr>
          <w:rFonts w:ascii="Times New Roman" w:hAnsi="Times New Roman" w:cs="Times New Roman"/>
          <w:snapToGrid w:val="0"/>
          <w:sz w:val="28"/>
          <w:szCs w:val="28"/>
        </w:rPr>
        <w:t xml:space="preserve">В аудите в сфере закупок не имеют права принимать участие </w:t>
      </w:r>
      <w:r w:rsidR="00A06F31" w:rsidRPr="00795A6F">
        <w:rPr>
          <w:rFonts w:ascii="Times New Roman" w:hAnsi="Times New Roman" w:cs="Times New Roman"/>
          <w:snapToGrid w:val="0"/>
          <w:sz w:val="28"/>
          <w:szCs w:val="28"/>
        </w:rPr>
        <w:t>должностные лица К</w:t>
      </w:r>
      <w:r w:rsidR="009330D8" w:rsidRPr="00795A6F">
        <w:rPr>
          <w:rFonts w:ascii="Times New Roman" w:hAnsi="Times New Roman" w:cs="Times New Roman"/>
          <w:snapToGrid w:val="0"/>
          <w:sz w:val="28"/>
          <w:szCs w:val="28"/>
        </w:rPr>
        <w:t>онтрольно-счетной палаты</w:t>
      </w:r>
      <w:r w:rsidR="00A06F31" w:rsidRPr="00795A6F">
        <w:rPr>
          <w:rFonts w:ascii="Times New Roman" w:hAnsi="Times New Roman" w:cs="Times New Roman"/>
          <w:snapToGrid w:val="0"/>
          <w:sz w:val="28"/>
          <w:szCs w:val="28"/>
        </w:rPr>
        <w:t xml:space="preserve"> района</w:t>
      </w:r>
      <w:r w:rsidR="009330D8" w:rsidRPr="00795A6F">
        <w:rPr>
          <w:rFonts w:ascii="Times New Roman" w:hAnsi="Times New Roman" w:cs="Times New Roman"/>
          <w:snapToGrid w:val="0"/>
          <w:sz w:val="28"/>
          <w:szCs w:val="28"/>
        </w:rPr>
        <w:t>, состоящие в родственной связи с руководством объектов</w:t>
      </w:r>
      <w:r w:rsidR="009330D8" w:rsidRPr="00795A6F">
        <w:rPr>
          <w:rFonts w:ascii="Times New Roman" w:hAnsi="Times New Roman" w:cs="Times New Roman"/>
          <w:spacing w:val="1"/>
          <w:sz w:val="28"/>
          <w:szCs w:val="28"/>
        </w:rPr>
        <w:t xml:space="preserve"> аудита в сфере закупок</w:t>
      </w:r>
      <w:r w:rsidR="00EC24C6">
        <w:rPr>
          <w:rFonts w:ascii="Times New Roman" w:hAnsi="Times New Roman" w:cs="Times New Roman"/>
          <w:spacing w:val="1"/>
          <w:sz w:val="28"/>
          <w:szCs w:val="28"/>
        </w:rPr>
        <w:t xml:space="preserve"> </w:t>
      </w:r>
      <w:r w:rsidR="009330D8" w:rsidRPr="00795A6F">
        <w:rPr>
          <w:rFonts w:ascii="Times New Roman" w:hAnsi="Times New Roman" w:cs="Times New Roman"/>
          <w:spacing w:val="1"/>
          <w:sz w:val="28"/>
          <w:szCs w:val="28"/>
        </w:rPr>
        <w:t>(о</w:t>
      </w:r>
      <w:r w:rsidR="009330D8" w:rsidRPr="00795A6F">
        <w:rPr>
          <w:rFonts w:ascii="Times New Roman" w:hAnsi="Times New Roman" w:cs="Times New Roman"/>
          <w:snapToGrid w:val="0"/>
          <w:sz w:val="28"/>
          <w:szCs w:val="28"/>
        </w:rPr>
        <w:t xml:space="preserve">ни обязаны заявить о наличии таких связей). Запрещается привлекать к участию в аудите в сфере закупок сотрудников </w:t>
      </w:r>
      <w:r w:rsidR="00A06F31" w:rsidRPr="00795A6F">
        <w:rPr>
          <w:rFonts w:ascii="Times New Roman" w:hAnsi="Times New Roman" w:cs="Times New Roman"/>
          <w:snapToGrid w:val="0"/>
          <w:sz w:val="28"/>
          <w:szCs w:val="28"/>
        </w:rPr>
        <w:t>К</w:t>
      </w:r>
      <w:r w:rsidR="009330D8" w:rsidRPr="00795A6F">
        <w:rPr>
          <w:rFonts w:ascii="Times New Roman" w:hAnsi="Times New Roman" w:cs="Times New Roman"/>
          <w:snapToGrid w:val="0"/>
          <w:sz w:val="28"/>
          <w:szCs w:val="28"/>
        </w:rPr>
        <w:t>онтрольно-счетной палаты, которые в исследуемом периоде были штатными сотрудниками одного из объектов аудита в сфере закупок.</w:t>
      </w:r>
    </w:p>
    <w:p w:rsidR="009330D8" w:rsidRPr="00795A6F" w:rsidRDefault="00D043FD" w:rsidP="00A06F3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7.</w:t>
      </w:r>
      <w:r w:rsidR="009330D8" w:rsidRPr="00795A6F">
        <w:rPr>
          <w:rFonts w:ascii="Times New Roman" w:hAnsi="Times New Roman" w:cs="Times New Roman"/>
          <w:spacing w:val="-1"/>
          <w:sz w:val="28"/>
          <w:szCs w:val="28"/>
        </w:rPr>
        <w:t> В ходе проведени</w:t>
      </w:r>
      <w:r w:rsidR="00A06F31" w:rsidRPr="00795A6F">
        <w:rPr>
          <w:rFonts w:ascii="Times New Roman" w:hAnsi="Times New Roman" w:cs="Times New Roman"/>
          <w:spacing w:val="-1"/>
          <w:sz w:val="28"/>
          <w:szCs w:val="28"/>
        </w:rPr>
        <w:t>я</w:t>
      </w:r>
      <w:r w:rsidR="009330D8" w:rsidRPr="00795A6F">
        <w:rPr>
          <w:rFonts w:ascii="Times New Roman" w:hAnsi="Times New Roman" w:cs="Times New Roman"/>
          <w:spacing w:val="-1"/>
          <w:sz w:val="28"/>
          <w:szCs w:val="28"/>
        </w:rPr>
        <w:t xml:space="preserve"> аудита </w:t>
      </w:r>
      <w:r w:rsidR="009330D8" w:rsidRPr="00795A6F">
        <w:rPr>
          <w:rFonts w:ascii="Times New Roman" w:hAnsi="Times New Roman" w:cs="Times New Roman"/>
          <w:sz w:val="28"/>
          <w:szCs w:val="28"/>
        </w:rPr>
        <w:t>в сфере закупок</w:t>
      </w:r>
      <w:r w:rsidR="009330D8" w:rsidRPr="00795A6F">
        <w:rPr>
          <w:rFonts w:ascii="Times New Roman" w:hAnsi="Times New Roman" w:cs="Times New Roman"/>
          <w:spacing w:val="-1"/>
          <w:sz w:val="28"/>
          <w:szCs w:val="28"/>
        </w:rPr>
        <w:t xml:space="preserve"> формируется рабочая </w:t>
      </w:r>
      <w:r w:rsidR="009330D8" w:rsidRPr="00795A6F">
        <w:rPr>
          <w:rFonts w:ascii="Times New Roman" w:hAnsi="Times New Roman" w:cs="Times New Roman"/>
          <w:spacing w:val="12"/>
          <w:sz w:val="28"/>
          <w:szCs w:val="28"/>
        </w:rPr>
        <w:t>документация мероприятия, к которой</w:t>
      </w:r>
      <w:r w:rsidR="009330D8" w:rsidRPr="00795A6F">
        <w:rPr>
          <w:rFonts w:ascii="Times New Roman" w:hAnsi="Times New Roman" w:cs="Times New Roman"/>
          <w:spacing w:val="2"/>
          <w:sz w:val="28"/>
          <w:szCs w:val="28"/>
        </w:rPr>
        <w:t xml:space="preserve"> относятся документы (их копии) и </w:t>
      </w:r>
      <w:r w:rsidR="009330D8" w:rsidRPr="00795A6F">
        <w:rPr>
          <w:rFonts w:ascii="Times New Roman" w:hAnsi="Times New Roman" w:cs="Times New Roman"/>
          <w:spacing w:val="-1"/>
          <w:sz w:val="28"/>
          <w:szCs w:val="28"/>
        </w:rPr>
        <w:t xml:space="preserve">иные материалы, получаемые от объектов </w:t>
      </w:r>
      <w:r w:rsidR="009330D8" w:rsidRPr="00795A6F">
        <w:rPr>
          <w:rFonts w:ascii="Times New Roman" w:hAnsi="Times New Roman" w:cs="Times New Roman"/>
          <w:sz w:val="28"/>
          <w:szCs w:val="28"/>
        </w:rPr>
        <w:t>аудита в сфере закупок</w:t>
      </w:r>
      <w:r w:rsidR="009330D8" w:rsidRPr="00795A6F">
        <w:rPr>
          <w:rFonts w:ascii="Times New Roman" w:hAnsi="Times New Roman" w:cs="Times New Roman"/>
          <w:spacing w:val="7"/>
          <w:sz w:val="28"/>
          <w:szCs w:val="28"/>
        </w:rPr>
        <w:t>, других государственных</w:t>
      </w:r>
      <w:r w:rsidR="00C3592B" w:rsidRPr="00795A6F">
        <w:rPr>
          <w:rFonts w:ascii="Times New Roman" w:hAnsi="Times New Roman" w:cs="Times New Roman"/>
          <w:spacing w:val="7"/>
          <w:sz w:val="28"/>
          <w:szCs w:val="28"/>
        </w:rPr>
        <w:t xml:space="preserve"> и муниципальных</w:t>
      </w:r>
      <w:r w:rsidR="009330D8" w:rsidRPr="00795A6F">
        <w:rPr>
          <w:rFonts w:ascii="Times New Roman" w:hAnsi="Times New Roman" w:cs="Times New Roman"/>
          <w:spacing w:val="7"/>
          <w:sz w:val="28"/>
          <w:szCs w:val="28"/>
        </w:rPr>
        <w:t xml:space="preserve"> органов, организаций и учреждений, а также документы (справки, расчеты, аналитические записки </w:t>
      </w:r>
      <w:r w:rsidR="009330D8" w:rsidRPr="00795A6F">
        <w:rPr>
          <w:rFonts w:ascii="Times New Roman" w:hAnsi="Times New Roman" w:cs="Times New Roman"/>
          <w:spacing w:val="16"/>
          <w:sz w:val="28"/>
          <w:szCs w:val="28"/>
        </w:rPr>
        <w:t xml:space="preserve">и т. д.), подготовленные сотрудниками </w:t>
      </w:r>
      <w:r w:rsidR="00A06F31" w:rsidRPr="00795A6F">
        <w:rPr>
          <w:rFonts w:ascii="Times New Roman" w:hAnsi="Times New Roman" w:cs="Times New Roman"/>
          <w:spacing w:val="16"/>
          <w:sz w:val="28"/>
          <w:szCs w:val="28"/>
        </w:rPr>
        <w:t>К</w:t>
      </w:r>
      <w:r w:rsidR="009330D8" w:rsidRPr="00795A6F">
        <w:rPr>
          <w:rFonts w:ascii="Times New Roman" w:hAnsi="Times New Roman" w:cs="Times New Roman"/>
          <w:spacing w:val="16"/>
          <w:sz w:val="28"/>
          <w:szCs w:val="28"/>
        </w:rPr>
        <w:t>онтрольно-счетной палаты</w:t>
      </w:r>
      <w:r w:rsidR="00A06F31" w:rsidRPr="00795A6F">
        <w:rPr>
          <w:rFonts w:ascii="Times New Roman" w:hAnsi="Times New Roman" w:cs="Times New Roman"/>
          <w:spacing w:val="16"/>
          <w:sz w:val="28"/>
          <w:szCs w:val="28"/>
        </w:rPr>
        <w:t xml:space="preserve"> района</w:t>
      </w:r>
      <w:r w:rsidR="009330D8" w:rsidRPr="00795A6F">
        <w:rPr>
          <w:rFonts w:ascii="Times New Roman" w:hAnsi="Times New Roman" w:cs="Times New Roman"/>
          <w:spacing w:val="16"/>
          <w:sz w:val="28"/>
          <w:szCs w:val="28"/>
        </w:rPr>
        <w:t xml:space="preserve"> </w:t>
      </w:r>
      <w:r w:rsidR="009330D8" w:rsidRPr="00795A6F">
        <w:rPr>
          <w:rFonts w:ascii="Times New Roman" w:hAnsi="Times New Roman" w:cs="Times New Roman"/>
          <w:spacing w:val="-1"/>
          <w:sz w:val="28"/>
          <w:szCs w:val="28"/>
        </w:rPr>
        <w:t>самостоятельно на основе собранных фактических данных и информации.</w:t>
      </w:r>
      <w:r w:rsidR="00A06F31" w:rsidRPr="00795A6F">
        <w:rPr>
          <w:rFonts w:ascii="Times New Roman" w:hAnsi="Times New Roman" w:cs="Times New Roman"/>
          <w:spacing w:val="-1"/>
          <w:sz w:val="28"/>
          <w:szCs w:val="28"/>
        </w:rPr>
        <w:t xml:space="preserve"> </w:t>
      </w:r>
      <w:r w:rsidR="009330D8" w:rsidRPr="00795A6F">
        <w:rPr>
          <w:rFonts w:ascii="Times New Roman" w:hAnsi="Times New Roman" w:cs="Times New Roman"/>
          <w:spacing w:val="-1"/>
          <w:sz w:val="28"/>
          <w:szCs w:val="28"/>
        </w:rPr>
        <w:t xml:space="preserve">Сформированная рабочая документация включается в дело мероприятия и систематизируется в нем </w:t>
      </w:r>
      <w:r w:rsidR="009330D8" w:rsidRPr="00795A6F">
        <w:rPr>
          <w:rFonts w:ascii="Times New Roman" w:hAnsi="Times New Roman" w:cs="Times New Roman"/>
          <w:sz w:val="28"/>
          <w:szCs w:val="28"/>
        </w:rPr>
        <w:t xml:space="preserve">в порядке, </w:t>
      </w:r>
      <w:r w:rsidR="009330D8" w:rsidRPr="00795A6F">
        <w:rPr>
          <w:rFonts w:ascii="Times New Roman" w:hAnsi="Times New Roman" w:cs="Times New Roman"/>
          <w:spacing w:val="9"/>
          <w:sz w:val="28"/>
          <w:szCs w:val="28"/>
        </w:rPr>
        <w:t xml:space="preserve">отражающем последовательность осуществления </w:t>
      </w:r>
      <w:r w:rsidR="009330D8" w:rsidRPr="00795A6F">
        <w:rPr>
          <w:rFonts w:ascii="Times New Roman" w:hAnsi="Times New Roman" w:cs="Times New Roman"/>
          <w:spacing w:val="-1"/>
          <w:sz w:val="28"/>
          <w:szCs w:val="28"/>
        </w:rPr>
        <w:t>процедур подготовки и проведения мероприятия.</w:t>
      </w:r>
    </w:p>
    <w:p w:rsidR="00453260" w:rsidRPr="00144BAE" w:rsidRDefault="00453260" w:rsidP="004532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144BAE">
        <w:rPr>
          <w:rFonts w:ascii="Times New Roman" w:hAnsi="Times New Roman" w:cs="Times New Roman"/>
          <w:sz w:val="28"/>
          <w:szCs w:val="28"/>
        </w:rPr>
        <w:t xml:space="preserve">По результатам аудита в сфере закупок должностными лицами </w:t>
      </w:r>
      <w:r>
        <w:rPr>
          <w:rFonts w:ascii="Times New Roman" w:hAnsi="Times New Roman" w:cs="Times New Roman"/>
          <w:sz w:val="28"/>
          <w:szCs w:val="28"/>
        </w:rPr>
        <w:t>К</w:t>
      </w:r>
      <w:r w:rsidRPr="00144BAE">
        <w:rPr>
          <w:rFonts w:ascii="Times New Roman" w:hAnsi="Times New Roman" w:cs="Times New Roman"/>
          <w:sz w:val="28"/>
          <w:szCs w:val="28"/>
        </w:rPr>
        <w:t xml:space="preserve">онтрольно-счетной палаты обобщаются результаты,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 систематизируется информация о реализации указанных предложений и размещается в единой информационной системе обобщенной информации о таких результатах. </w:t>
      </w:r>
    </w:p>
    <w:p w:rsidR="000D7E9B" w:rsidRPr="00795A6F" w:rsidRDefault="000D7E9B" w:rsidP="009330D8">
      <w:pPr>
        <w:pStyle w:val="aa"/>
        <w:jc w:val="center"/>
        <w:rPr>
          <w:rFonts w:cs="Times New Roman"/>
          <w:sz w:val="28"/>
          <w:szCs w:val="28"/>
        </w:rPr>
      </w:pPr>
    </w:p>
    <w:sectPr w:rsidR="000D7E9B" w:rsidRPr="00795A6F" w:rsidSect="00EC24C6">
      <w:headerReference w:type="even" r:id="rId16"/>
      <w:headerReference w:type="default" r:id="rId17"/>
      <w:footerReference w:type="even" r:id="rId18"/>
      <w:footerReference w:type="default" r:id="rId19"/>
      <w:headerReference w:type="first" r:id="rId20"/>
      <w:footerReference w:type="first" r:id="rId21"/>
      <w:pgSz w:w="11906" w:h="16838" w:code="9"/>
      <w:pgMar w:top="1134" w:right="567" w:bottom="1134" w:left="1701" w:header="340"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E8" w:rsidRDefault="000C39E8">
      <w:pPr>
        <w:spacing w:after="0" w:line="240" w:lineRule="auto"/>
      </w:pPr>
      <w:r>
        <w:separator/>
      </w:r>
    </w:p>
  </w:endnote>
  <w:endnote w:type="continuationSeparator" w:id="0">
    <w:p w:rsidR="000C39E8" w:rsidRDefault="000C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rsidP="002D0262">
    <w:pPr>
      <w:pStyle w:val="ac"/>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Pr="002D0262" w:rsidRDefault="00743EA5" w:rsidP="002D0262">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Pr="002D0262" w:rsidRDefault="00743EA5" w:rsidP="002D0262">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E8" w:rsidRDefault="000C39E8">
      <w:pPr>
        <w:spacing w:after="0" w:line="240" w:lineRule="auto"/>
      </w:pPr>
      <w:r>
        <w:separator/>
      </w:r>
    </w:p>
  </w:footnote>
  <w:footnote w:type="continuationSeparator" w:id="0">
    <w:p w:rsidR="000C39E8" w:rsidRDefault="000C3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rsidP="001E249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43EA5" w:rsidRDefault="00743EA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rsidP="001E249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1641B">
      <w:rPr>
        <w:rStyle w:val="ad"/>
        <w:noProof/>
      </w:rPr>
      <w:t>2</w:t>
    </w:r>
    <w:r>
      <w:rPr>
        <w:rStyle w:val="ad"/>
      </w:rPr>
      <w:fldChar w:fldCharType="end"/>
    </w:r>
  </w:p>
  <w:p w:rsidR="00743EA5" w:rsidRDefault="00743EA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rsidP="001E249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43EA5" w:rsidRDefault="00743EA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rsidP="001E249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9574E">
      <w:rPr>
        <w:rStyle w:val="ad"/>
        <w:noProof/>
      </w:rPr>
      <w:t>12</w:t>
    </w:r>
    <w:r>
      <w:rPr>
        <w:rStyle w:val="ad"/>
      </w:rPr>
      <w:fldChar w:fldCharType="end"/>
    </w:r>
  </w:p>
  <w:p w:rsidR="00743EA5" w:rsidRDefault="00743EA5">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A5" w:rsidRDefault="00743E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B4418F0"/>
    <w:multiLevelType w:val="hybridMultilevel"/>
    <w:tmpl w:val="E6BEA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FD23F29"/>
    <w:multiLevelType w:val="hybridMultilevel"/>
    <w:tmpl w:val="9670C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B2"/>
    <w:rsid w:val="00010D0B"/>
    <w:rsid w:val="000328D9"/>
    <w:rsid w:val="00040D4D"/>
    <w:rsid w:val="00041CEF"/>
    <w:rsid w:val="00057A39"/>
    <w:rsid w:val="00075380"/>
    <w:rsid w:val="00081359"/>
    <w:rsid w:val="00095A29"/>
    <w:rsid w:val="000C3634"/>
    <w:rsid w:val="000C39E8"/>
    <w:rsid w:val="000D7E9B"/>
    <w:rsid w:val="0011641B"/>
    <w:rsid w:val="00117962"/>
    <w:rsid w:val="00124FC3"/>
    <w:rsid w:val="00126E22"/>
    <w:rsid w:val="00144BAE"/>
    <w:rsid w:val="001E1FA6"/>
    <w:rsid w:val="001E2497"/>
    <w:rsid w:val="0020296A"/>
    <w:rsid w:val="00221B82"/>
    <w:rsid w:val="002556ED"/>
    <w:rsid w:val="00274326"/>
    <w:rsid w:val="0029403C"/>
    <w:rsid w:val="00296985"/>
    <w:rsid w:val="002C021C"/>
    <w:rsid w:val="002D0262"/>
    <w:rsid w:val="002D2C06"/>
    <w:rsid w:val="002E4CE6"/>
    <w:rsid w:val="002E72EB"/>
    <w:rsid w:val="0030482D"/>
    <w:rsid w:val="00391856"/>
    <w:rsid w:val="00394D3A"/>
    <w:rsid w:val="003C20DA"/>
    <w:rsid w:val="003D6EEA"/>
    <w:rsid w:val="003E0D4B"/>
    <w:rsid w:val="0040230F"/>
    <w:rsid w:val="004068CA"/>
    <w:rsid w:val="004112E3"/>
    <w:rsid w:val="00420EC9"/>
    <w:rsid w:val="00453260"/>
    <w:rsid w:val="0049574E"/>
    <w:rsid w:val="004C6BBB"/>
    <w:rsid w:val="004D6DB5"/>
    <w:rsid w:val="004F1661"/>
    <w:rsid w:val="0052470D"/>
    <w:rsid w:val="005474A9"/>
    <w:rsid w:val="00555031"/>
    <w:rsid w:val="00593D85"/>
    <w:rsid w:val="005A09F8"/>
    <w:rsid w:val="005B7461"/>
    <w:rsid w:val="00603B4D"/>
    <w:rsid w:val="00610787"/>
    <w:rsid w:val="00622C32"/>
    <w:rsid w:val="006652B9"/>
    <w:rsid w:val="00672A79"/>
    <w:rsid w:val="006749B0"/>
    <w:rsid w:val="006A2A29"/>
    <w:rsid w:val="006B3D96"/>
    <w:rsid w:val="006F5BBA"/>
    <w:rsid w:val="00722439"/>
    <w:rsid w:val="00723377"/>
    <w:rsid w:val="00743EA5"/>
    <w:rsid w:val="00743F13"/>
    <w:rsid w:val="00765C71"/>
    <w:rsid w:val="00795A6F"/>
    <w:rsid w:val="007C222F"/>
    <w:rsid w:val="007C40DA"/>
    <w:rsid w:val="007E1E55"/>
    <w:rsid w:val="00800E66"/>
    <w:rsid w:val="00857E62"/>
    <w:rsid w:val="009011B5"/>
    <w:rsid w:val="00902CA6"/>
    <w:rsid w:val="00907D49"/>
    <w:rsid w:val="009214D6"/>
    <w:rsid w:val="0092297B"/>
    <w:rsid w:val="009330D8"/>
    <w:rsid w:val="00964372"/>
    <w:rsid w:val="00965D85"/>
    <w:rsid w:val="0097765D"/>
    <w:rsid w:val="00993F99"/>
    <w:rsid w:val="009C067E"/>
    <w:rsid w:val="009E6EB8"/>
    <w:rsid w:val="009F6154"/>
    <w:rsid w:val="00A018B6"/>
    <w:rsid w:val="00A063BB"/>
    <w:rsid w:val="00A06F31"/>
    <w:rsid w:val="00A10228"/>
    <w:rsid w:val="00A30985"/>
    <w:rsid w:val="00A807B7"/>
    <w:rsid w:val="00A94B6F"/>
    <w:rsid w:val="00A9556C"/>
    <w:rsid w:val="00AA29A4"/>
    <w:rsid w:val="00AA5B9E"/>
    <w:rsid w:val="00AB11B3"/>
    <w:rsid w:val="00AC1AA0"/>
    <w:rsid w:val="00B22FBF"/>
    <w:rsid w:val="00B47865"/>
    <w:rsid w:val="00B676EB"/>
    <w:rsid w:val="00B84D7C"/>
    <w:rsid w:val="00BB46B7"/>
    <w:rsid w:val="00BC4410"/>
    <w:rsid w:val="00BE76B3"/>
    <w:rsid w:val="00C3592B"/>
    <w:rsid w:val="00CC4F55"/>
    <w:rsid w:val="00CE4148"/>
    <w:rsid w:val="00CF0D8A"/>
    <w:rsid w:val="00CF20A7"/>
    <w:rsid w:val="00D043FD"/>
    <w:rsid w:val="00D505A2"/>
    <w:rsid w:val="00D64171"/>
    <w:rsid w:val="00D81695"/>
    <w:rsid w:val="00D9665E"/>
    <w:rsid w:val="00DD4207"/>
    <w:rsid w:val="00DE11AC"/>
    <w:rsid w:val="00E22B06"/>
    <w:rsid w:val="00E40878"/>
    <w:rsid w:val="00E42D62"/>
    <w:rsid w:val="00EC0E58"/>
    <w:rsid w:val="00EC24C6"/>
    <w:rsid w:val="00EC4E6F"/>
    <w:rsid w:val="00EE4E69"/>
    <w:rsid w:val="00EF57CE"/>
    <w:rsid w:val="00F40C5A"/>
    <w:rsid w:val="00FB01B2"/>
    <w:rsid w:val="00FB41D6"/>
    <w:rsid w:val="00FB48F1"/>
    <w:rsid w:val="00FD05BF"/>
    <w:rsid w:val="00FF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4682437-BED8-44B5-9BEC-6C2BED31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3">
    <w:name w:val="heading 3"/>
    <w:basedOn w:val="a"/>
    <w:next w:val="a"/>
    <w:link w:val="30"/>
    <w:uiPriority w:val="99"/>
    <w:qFormat/>
    <w:rsid w:val="00F40C5A"/>
    <w:pPr>
      <w:keepNext/>
      <w:suppressAutoHyphens w:val="0"/>
      <w:spacing w:before="240" w:after="60" w:line="240" w:lineRule="auto"/>
      <w:outlineLvl w:val="2"/>
    </w:pPr>
    <w:rPr>
      <w:rFonts w:ascii="Arial" w:hAnsi="Arial" w:cs="Arial"/>
      <w:b/>
      <w:bCs/>
      <w:sz w:val="26"/>
      <w:szCs w:val="26"/>
      <w:lang w:eastAsia="ru-RU"/>
    </w:rPr>
  </w:style>
  <w:style w:type="paragraph" w:styleId="4">
    <w:name w:val="heading 4"/>
    <w:basedOn w:val="a"/>
    <w:next w:val="a"/>
    <w:link w:val="40"/>
    <w:qFormat/>
    <w:rsid w:val="00F40C5A"/>
    <w:pPr>
      <w:keepNext/>
      <w:suppressAutoHyphens w:val="0"/>
      <w:spacing w:before="240" w:after="60" w:line="240" w:lineRule="auto"/>
      <w:outlineLvl w:val="3"/>
    </w:pPr>
    <w:rPr>
      <w:rFonts w:ascii="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St5z0">
    <w:name w:val="WW8NumSt5z0"/>
    <w:rPr>
      <w:rFonts w:ascii="Symbol" w:hAnsi="Symbol"/>
    </w:rPr>
  </w:style>
  <w:style w:type="character" w:customStyle="1" w:styleId="1">
    <w:name w:val="Основной шрифт абзаца1"/>
  </w:style>
  <w:style w:type="character" w:customStyle="1" w:styleId="a3">
    <w:name w:val="Верхний колонтитул Знак"/>
    <w:uiPriority w:val="99"/>
    <w:rPr>
      <w:sz w:val="22"/>
      <w:szCs w:val="22"/>
    </w:rPr>
  </w:style>
  <w:style w:type="character" w:customStyle="1" w:styleId="a4">
    <w:name w:val="Нижний колонтитул Знак"/>
    <w:uiPriority w:val="99"/>
    <w:rPr>
      <w:sz w:val="22"/>
      <w:szCs w:val="22"/>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8"/>
    <w:pPr>
      <w:keepNext/>
      <w:spacing w:before="240" w:after="120"/>
    </w:pPr>
    <w:rPr>
      <w:rFonts w:ascii="Arial" w:eastAsia="Lucida Sans Unicode" w:hAnsi="Arial" w:cs="Tahoma"/>
      <w:sz w:val="28"/>
      <w:szCs w:val="28"/>
    </w:rPr>
  </w:style>
  <w:style w:type="paragraph" w:styleId="a8">
    <w:name w:val="Body Text"/>
    <w:basedOn w:val="a"/>
    <w:pPr>
      <w:spacing w:after="120"/>
    </w:pPr>
  </w:style>
  <w:style w:type="paragraph" w:styleId="a9">
    <w:name w:val="List"/>
    <w:basedOn w:val="a8"/>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aa">
    <w:name w:val="Стиль"/>
    <w:pPr>
      <w:widowControl w:val="0"/>
      <w:suppressAutoHyphens/>
      <w:autoSpaceDE w:val="0"/>
    </w:pPr>
    <w:rPr>
      <w:rFonts w:eastAsia="Arial" w:cs="Calibri"/>
      <w:sz w:val="24"/>
      <w:szCs w:val="24"/>
      <w:lang w:eastAsia="ar-SA"/>
    </w:rPr>
  </w:style>
  <w:style w:type="paragraph" w:styleId="ab">
    <w:name w:val="header"/>
    <w:basedOn w:val="a"/>
    <w:uiPriority w:val="99"/>
    <w:pPr>
      <w:tabs>
        <w:tab w:val="center" w:pos="4677"/>
        <w:tab w:val="right" w:pos="9355"/>
      </w:tabs>
    </w:pPr>
  </w:style>
  <w:style w:type="paragraph" w:styleId="ac">
    <w:name w:val="footer"/>
    <w:basedOn w:val="a"/>
    <w:uiPriority w:val="99"/>
    <w:pPr>
      <w:tabs>
        <w:tab w:val="center" w:pos="4677"/>
        <w:tab w:val="right" w:pos="9355"/>
      </w:tabs>
    </w:pPr>
  </w:style>
  <w:style w:type="character" w:styleId="ad">
    <w:name w:val="page number"/>
    <w:basedOn w:val="a0"/>
    <w:rsid w:val="002D0262"/>
  </w:style>
  <w:style w:type="character" w:customStyle="1" w:styleId="30">
    <w:name w:val="Заголовок 3 Знак"/>
    <w:basedOn w:val="a0"/>
    <w:link w:val="3"/>
    <w:uiPriority w:val="99"/>
    <w:rsid w:val="00F40C5A"/>
    <w:rPr>
      <w:rFonts w:ascii="Arial" w:hAnsi="Arial" w:cs="Arial"/>
      <w:b/>
      <w:bCs/>
      <w:sz w:val="26"/>
      <w:szCs w:val="26"/>
    </w:rPr>
  </w:style>
  <w:style w:type="character" w:customStyle="1" w:styleId="40">
    <w:name w:val="Заголовок 4 Знак"/>
    <w:basedOn w:val="a0"/>
    <w:link w:val="4"/>
    <w:rsid w:val="00F40C5A"/>
    <w:rPr>
      <w:b/>
      <w:bCs/>
      <w:sz w:val="28"/>
      <w:szCs w:val="28"/>
    </w:rPr>
  </w:style>
  <w:style w:type="paragraph" w:styleId="ae">
    <w:name w:val="Block Text"/>
    <w:basedOn w:val="a"/>
    <w:uiPriority w:val="99"/>
    <w:rsid w:val="00F40C5A"/>
    <w:pPr>
      <w:widowControl w:val="0"/>
      <w:suppressAutoHyphens w:val="0"/>
      <w:spacing w:after="0" w:line="360" w:lineRule="exact"/>
      <w:ind w:left="500" w:right="560"/>
      <w:jc w:val="center"/>
    </w:pPr>
    <w:rPr>
      <w:rFonts w:ascii="Times New Roman" w:hAnsi="Times New Roman" w:cs="Times New Roman"/>
      <w:b/>
      <w:snapToGrid w:val="0"/>
      <w:sz w:val="28"/>
      <w:szCs w:val="20"/>
      <w:lang w:eastAsia="ru-RU"/>
    </w:rPr>
  </w:style>
  <w:style w:type="paragraph" w:styleId="af">
    <w:name w:val="Normal (Web)"/>
    <w:basedOn w:val="a"/>
    <w:uiPriority w:val="99"/>
    <w:unhideWhenUsed/>
    <w:rsid w:val="00AA5B9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2">
    <w:name w:val="Body Text Indent 2"/>
    <w:basedOn w:val="a"/>
    <w:link w:val="20"/>
    <w:uiPriority w:val="99"/>
    <w:semiHidden/>
    <w:unhideWhenUsed/>
    <w:rsid w:val="009330D8"/>
    <w:pPr>
      <w:spacing w:after="120" w:line="480" w:lineRule="auto"/>
      <w:ind w:left="283"/>
    </w:pPr>
  </w:style>
  <w:style w:type="character" w:customStyle="1" w:styleId="20">
    <w:name w:val="Основной текст с отступом 2 Знак"/>
    <w:basedOn w:val="a0"/>
    <w:link w:val="2"/>
    <w:uiPriority w:val="99"/>
    <w:semiHidden/>
    <w:rsid w:val="009330D8"/>
    <w:rPr>
      <w:rFonts w:ascii="Calibri" w:hAnsi="Calibri" w:cs="Calibri"/>
      <w:sz w:val="22"/>
      <w:szCs w:val="22"/>
      <w:lang w:eastAsia="ar-SA"/>
    </w:rPr>
  </w:style>
  <w:style w:type="paragraph" w:styleId="af0">
    <w:name w:val="List Paragraph"/>
    <w:basedOn w:val="a"/>
    <w:uiPriority w:val="34"/>
    <w:qFormat/>
    <w:rsid w:val="00555031"/>
    <w:pPr>
      <w:suppressAutoHyphens w:val="0"/>
      <w:ind w:left="720"/>
      <w:contextualSpacing/>
    </w:pPr>
    <w:rPr>
      <w:rFonts w:eastAsia="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31600">
      <w:bodyDiv w:val="1"/>
      <w:marLeft w:val="0"/>
      <w:marRight w:val="0"/>
      <w:marTop w:val="0"/>
      <w:marBottom w:val="0"/>
      <w:divBdr>
        <w:top w:val="none" w:sz="0" w:space="0" w:color="auto"/>
        <w:left w:val="none" w:sz="0" w:space="0" w:color="auto"/>
        <w:bottom w:val="none" w:sz="0" w:space="0" w:color="auto"/>
        <w:right w:val="none" w:sz="0" w:space="0" w:color="auto"/>
      </w:divBdr>
    </w:div>
    <w:div w:id="1772553686">
      <w:bodyDiv w:val="1"/>
      <w:marLeft w:val="0"/>
      <w:marRight w:val="0"/>
      <w:marTop w:val="0"/>
      <w:marBottom w:val="0"/>
      <w:divBdr>
        <w:top w:val="none" w:sz="0" w:space="0" w:color="auto"/>
        <w:left w:val="none" w:sz="0" w:space="0" w:color="auto"/>
        <w:bottom w:val="none" w:sz="0" w:space="0" w:color="auto"/>
        <w:right w:val="none" w:sz="0" w:space="0" w:color="auto"/>
      </w:divBdr>
    </w:div>
    <w:div w:id="1935359553">
      <w:bodyDiv w:val="1"/>
      <w:marLeft w:val="0"/>
      <w:marRight w:val="0"/>
      <w:marTop w:val="0"/>
      <w:marBottom w:val="0"/>
      <w:divBdr>
        <w:top w:val="none" w:sz="0" w:space="0" w:color="auto"/>
        <w:left w:val="none" w:sz="0" w:space="0" w:color="auto"/>
        <w:bottom w:val="none" w:sz="0" w:space="0" w:color="auto"/>
        <w:right w:val="none" w:sz="0" w:space="0" w:color="auto"/>
      </w:divBdr>
    </w:div>
    <w:div w:id="20792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3712</Words>
  <Characters>21163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mitasova</dc:creator>
  <cp:keywords/>
  <cp:lastModifiedBy>Любецкая Анна Владимировна</cp:lastModifiedBy>
  <cp:revision>6</cp:revision>
  <cp:lastPrinted>1899-12-31T19:00:00Z</cp:lastPrinted>
  <dcterms:created xsi:type="dcterms:W3CDTF">2020-04-27T07:56:00Z</dcterms:created>
  <dcterms:modified xsi:type="dcterms:W3CDTF">2020-06-23T07:15:00Z</dcterms:modified>
</cp:coreProperties>
</file>